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7"/>
        <w:ind w:left="103" w:right="0" w:firstLine="0"/>
        <w:jc w:val="left"/>
        <w:rPr>
          <w:b/>
          <w:sz w:val="28"/>
        </w:rPr>
      </w:pPr>
      <w:r>
        <w:rPr>
          <w:b/>
          <w:sz w:val="28"/>
        </w:rPr>
        <w:t>DRNS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Conference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2018</w:t>
      </w:r>
    </w:p>
    <w:p>
      <w:pPr>
        <w:pStyle w:val="BodyText"/>
        <w:spacing w:before="10"/>
        <w:rPr>
          <w:b/>
          <w:sz w:val="27"/>
        </w:rPr>
      </w:pPr>
    </w:p>
    <w:p>
      <w:pPr>
        <w:spacing w:before="0"/>
        <w:ind w:left="103" w:right="0" w:firstLine="0"/>
        <w:jc w:val="left"/>
        <w:rPr>
          <w:b/>
          <w:sz w:val="28"/>
        </w:rPr>
      </w:pPr>
      <w:r>
        <w:rPr>
          <w:b/>
          <w:sz w:val="28"/>
        </w:rPr>
        <w:t>Democratising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drugs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research?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Navigating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evidence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building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on</w:t>
      </w:r>
    </w:p>
    <w:p>
      <w:pPr>
        <w:spacing w:before="2"/>
        <w:ind w:left="103" w:right="0" w:firstLine="0"/>
        <w:jc w:val="left"/>
        <w:rPr>
          <w:b/>
          <w:sz w:val="28"/>
        </w:rPr>
      </w:pPr>
      <w:r>
        <w:rPr>
          <w:b/>
          <w:sz w:val="28"/>
        </w:rPr>
        <w:t>people’s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experience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make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it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work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for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everyone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handout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references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ind w:left="103" w:right="1201"/>
        <w:jc w:val="both"/>
      </w:pPr>
      <w:r>
        <w:rPr/>
        <w:t>We have included some materials here that we have found helpful in this work. They are from</w:t>
      </w:r>
      <w:r>
        <w:rPr>
          <w:spacing w:val="-52"/>
        </w:rPr>
        <w:t> </w:t>
      </w:r>
      <w:r>
        <w:rPr/>
        <w:t>our own experience in DRNS and wider and include resources from the UK and from Canada. If</w:t>
      </w:r>
      <w:r>
        <w:rPr>
          <w:spacing w:val="-53"/>
        </w:rPr>
        <w:t> </w:t>
      </w:r>
      <w:r>
        <w:rPr/>
        <w:t>you find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useful</w:t>
      </w:r>
      <w:r>
        <w:rPr>
          <w:spacing w:val="-2"/>
        </w:rPr>
        <w:t> </w:t>
      </w:r>
      <w:r>
        <w:rPr/>
        <w:t>resources</w:t>
      </w:r>
      <w:r>
        <w:rPr>
          <w:spacing w:val="-3"/>
        </w:rPr>
        <w:t> </w:t>
      </w:r>
      <w:r>
        <w:rPr/>
        <w:t>please share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us!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  <w:r>
        <w:rPr/>
        <w:pict>
          <v:shape style="position:absolute;margin-left:65.183998pt;margin-top:15.739552pt;width:137.450pt;height:.1pt;mso-position-horizontal-relative:page;mso-position-vertical-relative:paragraph;z-index:-15728640;mso-wrap-distance-left:0;mso-wrap-distance-right:0" id="docshape2" coordorigin="1304,315" coordsize="2749,0" path="m1304,315l4052,315e" filled="false" stroked="true" strokeweight=".779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21"/>
        </w:rPr>
      </w:pPr>
    </w:p>
    <w:p>
      <w:pPr>
        <w:spacing w:before="52"/>
        <w:ind w:left="103" w:right="1438" w:firstLine="0"/>
        <w:jc w:val="left"/>
        <w:rPr>
          <w:sz w:val="24"/>
        </w:rPr>
      </w:pPr>
      <w:r>
        <w:rPr>
          <w:sz w:val="24"/>
        </w:rPr>
        <w:t>Lessons from British Columbia: </w:t>
      </w:r>
      <w:r>
        <w:rPr>
          <w:i/>
          <w:sz w:val="24"/>
        </w:rPr>
        <w:t>Participant, Peer and Peep: Engaging people who have used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illicit drugs in qualitative research project </w:t>
      </w:r>
      <w:r>
        <w:rPr>
          <w:sz w:val="24"/>
        </w:rPr>
        <w:t>(see refs below). This project has many lessons for</w:t>
      </w:r>
      <w:r>
        <w:rPr>
          <w:spacing w:val="-52"/>
          <w:sz w:val="24"/>
        </w:rPr>
        <w:t> </w:t>
      </w:r>
      <w:r>
        <w:rPr>
          <w:sz w:val="24"/>
        </w:rPr>
        <w:t>involvement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lived/living</w:t>
      </w:r>
      <w:r>
        <w:rPr>
          <w:spacing w:val="-1"/>
          <w:sz w:val="24"/>
        </w:rPr>
        <w:t> </w:t>
      </w:r>
      <w:r>
        <w:rPr>
          <w:sz w:val="24"/>
        </w:rPr>
        <w:t>experience</w:t>
      </w:r>
      <w:r>
        <w:rPr>
          <w:spacing w:val="1"/>
          <w:sz w:val="24"/>
        </w:rPr>
        <w:t> </w:t>
      </w:r>
      <w:r>
        <w:rPr>
          <w:sz w:val="24"/>
        </w:rPr>
        <w:t>across themes of: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24" w:val="left" w:leader="none"/>
        </w:tabs>
        <w:spacing w:line="305" w:lineRule="exact" w:before="0" w:after="0"/>
        <w:ind w:left="823" w:right="0" w:hanging="361"/>
        <w:jc w:val="left"/>
        <w:rPr>
          <w:sz w:val="24"/>
        </w:rPr>
      </w:pPr>
      <w:r>
        <w:rPr>
          <w:sz w:val="24"/>
        </w:rPr>
        <w:t>recruiting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hiring;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24" w:val="left" w:leader="none"/>
        </w:tabs>
        <w:spacing w:line="305" w:lineRule="exact" w:before="0" w:after="0"/>
        <w:ind w:left="823" w:right="0" w:hanging="361"/>
        <w:jc w:val="left"/>
        <w:rPr>
          <w:sz w:val="24"/>
        </w:rPr>
      </w:pPr>
      <w:r>
        <w:rPr>
          <w:sz w:val="24"/>
        </w:rPr>
        <w:t>fair</w:t>
      </w:r>
      <w:r>
        <w:rPr>
          <w:spacing w:val="-3"/>
          <w:sz w:val="24"/>
        </w:rPr>
        <w:t> </w:t>
      </w:r>
      <w:r>
        <w:rPr>
          <w:sz w:val="24"/>
        </w:rPr>
        <w:t>compensation;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24" w:val="left" w:leader="none"/>
        </w:tabs>
        <w:spacing w:line="305" w:lineRule="exact" w:before="0" w:after="0"/>
        <w:ind w:left="823" w:right="0" w:hanging="361"/>
        <w:jc w:val="left"/>
        <w:rPr>
          <w:sz w:val="24"/>
        </w:rPr>
      </w:pPr>
      <w:r>
        <w:rPr>
          <w:sz w:val="24"/>
        </w:rPr>
        <w:t>role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project</w:t>
      </w:r>
      <w:r>
        <w:rPr>
          <w:spacing w:val="-2"/>
          <w:sz w:val="24"/>
        </w:rPr>
        <w:t> </w:t>
      </w:r>
      <w:r>
        <w:rPr>
          <w:sz w:val="24"/>
        </w:rPr>
        <w:t>expectations;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24" w:val="left" w:leader="none"/>
        </w:tabs>
        <w:spacing w:line="305" w:lineRule="exact" w:before="2" w:after="0"/>
        <w:ind w:left="823" w:right="0" w:hanging="361"/>
        <w:jc w:val="left"/>
        <w:rPr>
          <w:sz w:val="24"/>
        </w:rPr>
      </w:pPr>
      <w:r>
        <w:rPr>
          <w:sz w:val="24"/>
        </w:rPr>
        <w:t>communication;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24" w:val="left" w:leader="none"/>
        </w:tabs>
        <w:spacing w:line="305" w:lineRule="exact" w:before="0" w:after="0"/>
        <w:ind w:left="823" w:right="0" w:hanging="361"/>
        <w:jc w:val="left"/>
        <w:rPr>
          <w:sz w:val="24"/>
        </w:rPr>
      </w:pPr>
      <w:r>
        <w:rPr>
          <w:sz w:val="24"/>
        </w:rPr>
        <w:t>connection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collaboration;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24" w:val="left" w:leader="none"/>
        </w:tabs>
        <w:spacing w:line="305" w:lineRule="exact" w:before="1" w:after="0"/>
        <w:ind w:left="823" w:right="0" w:hanging="361"/>
        <w:jc w:val="left"/>
        <w:rPr>
          <w:sz w:val="24"/>
        </w:rPr>
      </w:pPr>
      <w:r>
        <w:rPr>
          <w:sz w:val="24"/>
        </w:rPr>
        <w:t>mentorship;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24" w:val="left" w:leader="none"/>
        </w:tabs>
        <w:spacing w:line="305" w:lineRule="exact" w:before="0" w:after="0"/>
        <w:ind w:left="823" w:right="0" w:hanging="361"/>
        <w:jc w:val="left"/>
        <w:rPr>
          <w:sz w:val="24"/>
        </w:rPr>
      </w:pPr>
      <w:r>
        <w:rPr>
          <w:sz w:val="24"/>
        </w:rPr>
        <w:t>peer</w:t>
      </w:r>
      <w:r>
        <w:rPr>
          <w:spacing w:val="-5"/>
          <w:sz w:val="24"/>
        </w:rPr>
        <w:t> </w:t>
      </w:r>
      <w:r>
        <w:rPr>
          <w:sz w:val="24"/>
        </w:rPr>
        <w:t>facilitated</w:t>
      </w:r>
      <w:r>
        <w:rPr>
          <w:spacing w:val="-1"/>
          <w:sz w:val="24"/>
        </w:rPr>
        <w:t> </w:t>
      </w:r>
      <w:r>
        <w:rPr>
          <w:sz w:val="24"/>
        </w:rPr>
        <w:t>research.</w:t>
      </w:r>
    </w:p>
    <w:p>
      <w:pPr>
        <w:pStyle w:val="BodyText"/>
        <w:rPr>
          <w:sz w:val="23"/>
        </w:rPr>
      </w:pPr>
    </w:p>
    <w:p>
      <w:pPr>
        <w:pStyle w:val="BodyText"/>
        <w:ind w:left="103" w:right="1438"/>
      </w:pPr>
      <w:r>
        <w:rPr/>
        <w:t>The</w:t>
      </w:r>
      <w:r>
        <w:rPr>
          <w:spacing w:val="-2"/>
        </w:rPr>
        <w:t> </w:t>
      </w:r>
      <w:r>
        <w:rPr/>
        <w:t>reference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/>
        <w:t>below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is</w:t>
      </w:r>
      <w:r>
        <w:rPr>
          <w:spacing w:val="-5"/>
        </w:rPr>
        <w:t> </w:t>
      </w:r>
      <w:r>
        <w:rPr/>
        <w:t>open</w:t>
      </w:r>
      <w:r>
        <w:rPr>
          <w:spacing w:val="-4"/>
        </w:rPr>
        <w:t> </w:t>
      </w:r>
      <w:r>
        <w:rPr/>
        <w:t>access.</w:t>
      </w:r>
      <w:r>
        <w:rPr>
          <w:spacing w:val="-3"/>
        </w:rPr>
        <w:t> </w:t>
      </w:r>
      <w:r>
        <w:rPr/>
        <w:t>Overall,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authors</w:t>
      </w:r>
      <w:r>
        <w:rPr>
          <w:spacing w:val="-2"/>
        </w:rPr>
        <w:t> </w:t>
      </w:r>
      <w:r>
        <w:rPr/>
        <w:t>comment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participation</w:t>
      </w:r>
      <w:r>
        <w:rPr>
          <w:spacing w:val="-51"/>
        </w:rPr>
        <w:t> </w:t>
      </w:r>
      <w:r>
        <w:rPr/>
        <w:t>improves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relevance,</w:t>
      </w:r>
      <w:r>
        <w:rPr>
          <w:spacing w:val="-1"/>
        </w:rPr>
        <w:t> </w:t>
      </w:r>
      <w:r>
        <w:rPr/>
        <w:t>capacity and</w:t>
      </w:r>
      <w:r>
        <w:rPr>
          <w:spacing w:val="-1"/>
        </w:rPr>
        <w:t> </w:t>
      </w:r>
      <w:r>
        <w:rPr/>
        <w:t>quality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research.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24" w:val="left" w:leader="none"/>
        </w:tabs>
        <w:spacing w:line="240" w:lineRule="auto" w:before="1" w:after="0"/>
        <w:ind w:left="823" w:right="1112" w:hanging="360"/>
        <w:jc w:val="left"/>
        <w:rPr>
          <w:sz w:val="24"/>
        </w:rPr>
      </w:pPr>
      <w:r>
        <w:rPr>
          <w:sz w:val="24"/>
        </w:rPr>
        <w:t>Understand the process of hiring and paying peers early on: establish expectations early</w:t>
      </w:r>
      <w:r>
        <w:rPr>
          <w:spacing w:val="-52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24" w:val="left" w:leader="none"/>
        </w:tabs>
        <w:spacing w:line="242" w:lineRule="auto" w:before="0" w:after="0"/>
        <w:ind w:left="823" w:right="1722" w:hanging="360"/>
        <w:jc w:val="left"/>
        <w:rPr>
          <w:sz w:val="24"/>
        </w:rPr>
      </w:pPr>
      <w:r>
        <w:rPr>
          <w:sz w:val="24"/>
        </w:rPr>
        <w:t>Clear communication and flexibility in adapting process to varying learning styles,</w:t>
      </w:r>
      <w:r>
        <w:rPr>
          <w:spacing w:val="-52"/>
          <w:sz w:val="24"/>
        </w:rPr>
        <w:t> </w:t>
      </w:r>
      <w:r>
        <w:rPr>
          <w:sz w:val="24"/>
        </w:rPr>
        <w:t>interests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skills</w:t>
      </w:r>
      <w:r>
        <w:rPr>
          <w:spacing w:val="-3"/>
          <w:sz w:val="24"/>
        </w:rPr>
        <w:t> </w:t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important:</w:t>
      </w:r>
      <w:r>
        <w:rPr>
          <w:spacing w:val="-4"/>
          <w:sz w:val="24"/>
        </w:rPr>
        <w:t> </w:t>
      </w:r>
      <w:r>
        <w:rPr>
          <w:sz w:val="24"/>
        </w:rPr>
        <w:t>flexibility</w:t>
      </w:r>
      <w:r>
        <w:rPr>
          <w:spacing w:val="-4"/>
          <w:sz w:val="24"/>
        </w:rPr>
        <w:t> </w:t>
      </w:r>
      <w:r>
        <w:rPr>
          <w:sz w:val="24"/>
        </w:rPr>
        <w:t>contributes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pride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satisfaction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24" w:val="left" w:leader="none"/>
        </w:tabs>
        <w:spacing w:line="301" w:lineRule="exact" w:before="0" w:after="0"/>
        <w:ind w:left="823" w:right="0" w:hanging="361"/>
        <w:jc w:val="left"/>
        <w:rPr>
          <w:sz w:val="24"/>
        </w:rPr>
      </w:pPr>
      <w:r>
        <w:rPr>
          <w:sz w:val="24"/>
        </w:rPr>
        <w:t>Working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team</w:t>
      </w:r>
      <w:r>
        <w:rPr>
          <w:spacing w:val="-4"/>
          <w:sz w:val="24"/>
        </w:rPr>
        <w:t> </w:t>
      </w:r>
      <w:r>
        <w:rPr>
          <w:sz w:val="24"/>
        </w:rPr>
        <w:t>remotely</w:t>
      </w:r>
      <w:r>
        <w:rPr>
          <w:spacing w:val="-2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isolating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challenging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24" w:val="left" w:leader="none"/>
        </w:tabs>
        <w:spacing w:line="240" w:lineRule="auto" w:before="0" w:after="0"/>
        <w:ind w:left="823" w:right="1199" w:hanging="360"/>
        <w:jc w:val="left"/>
        <w:rPr>
          <w:sz w:val="24"/>
        </w:rPr>
      </w:pPr>
      <w:r>
        <w:rPr>
          <w:sz w:val="24"/>
        </w:rPr>
        <w:t>Peers are an integral part of any community-based research project and should be paid</w:t>
      </w:r>
      <w:r>
        <w:rPr>
          <w:spacing w:val="-53"/>
          <w:sz w:val="24"/>
        </w:rPr>
        <w:t> </w:t>
      </w:r>
      <w:r>
        <w:rPr>
          <w:sz w:val="24"/>
        </w:rPr>
        <w:t>members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research</w:t>
      </w:r>
      <w:r>
        <w:rPr>
          <w:spacing w:val="1"/>
          <w:sz w:val="24"/>
        </w:rPr>
        <w:t> </w:t>
      </w:r>
      <w:r>
        <w:rPr>
          <w:sz w:val="24"/>
        </w:rPr>
        <w:t>team.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103" w:right="1087"/>
        <w:rPr>
          <w:sz w:val="22"/>
        </w:rPr>
      </w:pPr>
      <w:r>
        <w:rPr/>
        <w:t>Table 2 is very helpful pasted below - from Greer, A., </w:t>
      </w:r>
      <w:r>
        <w:rPr>
          <w:color w:val="111111"/>
        </w:rPr>
        <w:t>Amlani, </w:t>
      </w:r>
      <w:r>
        <w:rPr>
          <w:color w:val="111111"/>
          <w:sz w:val="22"/>
        </w:rPr>
        <w:t>A., </w:t>
      </w:r>
      <w:r>
        <w:rPr>
          <w:color w:val="111111"/>
        </w:rPr>
        <w:t>Pauly</w:t>
      </w:r>
      <w:r>
        <w:rPr>
          <w:color w:val="111111"/>
          <w:sz w:val="22"/>
        </w:rPr>
        <w:t>, B., </w:t>
      </w:r>
      <w:r>
        <w:rPr>
          <w:color w:val="111111"/>
        </w:rPr>
        <w:t>Burmeister</w:t>
      </w:r>
      <w:r>
        <w:rPr>
          <w:color w:val="111111"/>
          <w:sz w:val="22"/>
        </w:rPr>
        <w:t>, C., </w:t>
      </w:r>
      <w:r>
        <w:rPr>
          <w:color w:val="111111"/>
        </w:rPr>
        <w:t>and</w:t>
      </w:r>
      <w:r>
        <w:rPr>
          <w:color w:val="111111"/>
          <w:spacing w:val="1"/>
        </w:rPr>
        <w:t> </w:t>
      </w:r>
      <w:r>
        <w:rPr>
          <w:color w:val="111111"/>
        </w:rPr>
        <w:t>Buxton</w:t>
      </w:r>
      <w:r>
        <w:rPr>
          <w:color w:val="111111"/>
          <w:sz w:val="22"/>
        </w:rPr>
        <w:t>,</w:t>
      </w:r>
      <w:r>
        <w:rPr>
          <w:color w:val="111111"/>
          <w:spacing w:val="2"/>
          <w:sz w:val="22"/>
        </w:rPr>
        <w:t> </w:t>
      </w:r>
      <w:r>
        <w:rPr>
          <w:color w:val="111111"/>
          <w:sz w:val="22"/>
        </w:rPr>
        <w:t>J.</w:t>
      </w:r>
      <w:r>
        <w:rPr>
          <w:color w:val="111111"/>
          <w:spacing w:val="2"/>
          <w:sz w:val="22"/>
        </w:rPr>
        <w:t> </w:t>
      </w:r>
      <w:r>
        <w:rPr>
          <w:color w:val="111111"/>
          <w:sz w:val="22"/>
        </w:rPr>
        <w:t>A.</w:t>
      </w:r>
      <w:r>
        <w:rPr>
          <w:color w:val="111111"/>
          <w:spacing w:val="-1"/>
          <w:sz w:val="22"/>
        </w:rPr>
        <w:t> </w:t>
      </w:r>
      <w:r>
        <w:rPr>
          <w:color w:val="111111"/>
          <w:sz w:val="22"/>
        </w:rPr>
        <w:t>2018.</w:t>
      </w:r>
      <w:r>
        <w:rPr>
          <w:color w:val="111111"/>
          <w:spacing w:val="56"/>
          <w:sz w:val="22"/>
        </w:rPr>
        <w:t> </w:t>
      </w:r>
      <w:r>
        <w:rPr>
          <w:color w:val="111111"/>
        </w:rPr>
        <w:t>Participant,</w:t>
      </w:r>
      <w:r>
        <w:rPr>
          <w:color w:val="111111"/>
          <w:spacing w:val="3"/>
        </w:rPr>
        <w:t> </w:t>
      </w:r>
      <w:r>
        <w:rPr>
          <w:color w:val="111111"/>
        </w:rPr>
        <w:t>peer and</w:t>
      </w:r>
      <w:r>
        <w:rPr>
          <w:color w:val="111111"/>
          <w:spacing w:val="2"/>
        </w:rPr>
        <w:t> </w:t>
      </w:r>
      <w:r>
        <w:rPr>
          <w:color w:val="111111"/>
        </w:rPr>
        <w:t>PEEP:</w:t>
      </w:r>
      <w:r>
        <w:rPr>
          <w:color w:val="111111"/>
          <w:spacing w:val="3"/>
        </w:rPr>
        <w:t> </w:t>
      </w:r>
      <w:r>
        <w:rPr>
          <w:color w:val="111111"/>
        </w:rPr>
        <w:t>considerations</w:t>
      </w:r>
      <w:r>
        <w:rPr>
          <w:color w:val="111111"/>
          <w:spacing w:val="1"/>
        </w:rPr>
        <w:t> </w:t>
      </w:r>
      <w:r>
        <w:rPr>
          <w:color w:val="111111"/>
        </w:rPr>
        <w:t>and</w:t>
      </w:r>
      <w:r>
        <w:rPr>
          <w:color w:val="111111"/>
          <w:spacing w:val="1"/>
        </w:rPr>
        <w:t> </w:t>
      </w:r>
      <w:r>
        <w:rPr>
          <w:color w:val="111111"/>
        </w:rPr>
        <w:t>strategies</w:t>
      </w:r>
      <w:r>
        <w:rPr>
          <w:color w:val="111111"/>
          <w:spacing w:val="3"/>
        </w:rPr>
        <w:t> </w:t>
      </w:r>
      <w:r>
        <w:rPr>
          <w:color w:val="111111"/>
        </w:rPr>
        <w:t>for</w:t>
      </w:r>
      <w:r>
        <w:rPr>
          <w:color w:val="111111"/>
          <w:spacing w:val="1"/>
        </w:rPr>
        <w:t> </w:t>
      </w:r>
      <w:r>
        <w:rPr>
          <w:color w:val="111111"/>
        </w:rPr>
        <w:t>involving</w:t>
      </w:r>
      <w:r>
        <w:rPr>
          <w:color w:val="111111"/>
          <w:spacing w:val="1"/>
        </w:rPr>
        <w:t> </w:t>
      </w:r>
      <w:r>
        <w:rPr>
          <w:color w:val="111111"/>
        </w:rPr>
        <w:t>people who have used illicit substances as assistants and advisors in research</w:t>
      </w:r>
      <w:r>
        <w:rPr>
          <w:color w:val="111111"/>
          <w:sz w:val="22"/>
        </w:rPr>
        <w:t>. </w:t>
      </w:r>
      <w:r>
        <w:rPr>
          <w:i/>
          <w:color w:val="111111"/>
          <w:sz w:val="22"/>
        </w:rPr>
        <w:t>BMC Public Health.</w:t>
      </w:r>
      <w:r>
        <w:rPr>
          <w:i/>
          <w:color w:val="111111"/>
          <w:spacing w:val="-47"/>
          <w:sz w:val="22"/>
        </w:rPr>
        <w:t> </w:t>
      </w:r>
      <w:r>
        <w:rPr>
          <w:color w:val="111111"/>
          <w:sz w:val="22"/>
        </w:rPr>
        <w:t>18: 834.</w:t>
      </w:r>
    </w:p>
    <w:p>
      <w:pPr>
        <w:spacing w:after="0"/>
        <w:rPr>
          <w:sz w:val="22"/>
        </w:rPr>
        <w:sectPr>
          <w:footerReference w:type="default" r:id="rId5"/>
          <w:type w:val="continuous"/>
          <w:pgSz w:w="11900" w:h="16850"/>
          <w:pgMar w:footer="734" w:header="0" w:top="1220" w:bottom="920" w:left="1200" w:right="180"/>
          <w:pgNumType w:start="1"/>
        </w:sectPr>
      </w:pPr>
    </w:p>
    <w:p>
      <w:pPr>
        <w:pStyle w:val="BodyText"/>
        <w:spacing w:before="26"/>
        <w:ind w:left="103"/>
      </w:pPr>
      <w:r>
        <w:rPr/>
        <w:t>Table</w:t>
      </w:r>
      <w:r>
        <w:rPr>
          <w:spacing w:val="-2"/>
        </w:rPr>
        <w:t> </w:t>
      </w:r>
      <w:r>
        <w:rPr/>
        <w:t>2</w:t>
      </w:r>
    </w:p>
    <w:p>
      <w:pPr>
        <w:pStyle w:val="BodyText"/>
        <w:ind w:left="103" w:right="1049"/>
      </w:pPr>
      <w:r>
        <w:rPr/>
        <w:t>Lessons and strategies for engaging people who use substances or peers as active members of a</w:t>
      </w:r>
      <w:r>
        <w:rPr>
          <w:spacing w:val="-52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project</w:t>
      </w:r>
    </w:p>
    <w:tbl>
      <w:tblPr>
        <w:tblW w:w="0" w:type="auto"/>
        <w:jc w:val="left"/>
        <w:tblInd w:w="118" w:type="dxa"/>
        <w:tblBorders>
          <w:top w:val="single" w:sz="6" w:space="0" w:color="AFA8A2"/>
          <w:left w:val="single" w:sz="6" w:space="0" w:color="AFA8A2"/>
          <w:bottom w:val="single" w:sz="6" w:space="0" w:color="AFA8A2"/>
          <w:right w:val="single" w:sz="6" w:space="0" w:color="AFA8A2"/>
          <w:insideH w:val="single" w:sz="6" w:space="0" w:color="AFA8A2"/>
          <w:insideV w:val="single" w:sz="6" w:space="0" w:color="AFA8A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93"/>
      </w:tblGrid>
      <w:tr>
        <w:trPr>
          <w:trHeight w:val="2123" w:hRule="atLeast"/>
        </w:trPr>
        <w:tc>
          <w:tcPr>
            <w:tcW w:w="10293" w:type="dxa"/>
          </w:tcPr>
          <w:p>
            <w:pPr>
              <w:pStyle w:val="TableParagraph"/>
              <w:spacing w:before="138"/>
              <w:ind w:left="146"/>
              <w:rPr>
                <w:sz w:val="24"/>
              </w:rPr>
            </w:pPr>
            <w:r>
              <w:rPr>
                <w:sz w:val="24"/>
              </w:rPr>
              <w:t>Hiring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recruiting</w:t>
            </w: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40" w:val="left" w:leader="none"/>
              </w:tabs>
              <w:spacing w:line="240" w:lineRule="auto" w:before="0" w:after="0"/>
              <w:ind w:left="539" w:right="0" w:hanging="176"/>
              <w:jc w:val="left"/>
              <w:rPr>
                <w:sz w:val="24"/>
              </w:rPr>
            </w:pPr>
            <w:r>
              <w:rPr>
                <w:sz w:val="24"/>
              </w:rPr>
              <w:t>Hiring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over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duration 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rather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short,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one-off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commitment</w:t>
            </w: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40" w:val="left" w:leader="none"/>
              </w:tabs>
              <w:spacing w:line="240" w:lineRule="auto" w:before="0" w:after="0"/>
              <w:ind w:left="539" w:right="0" w:hanging="176"/>
              <w:jc w:val="left"/>
              <w:rPr>
                <w:sz w:val="24"/>
              </w:rPr>
            </w:pPr>
            <w:r>
              <w:rPr>
                <w:sz w:val="24"/>
              </w:rPr>
              <w:t>Hire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region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promote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support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representativeness</w:t>
            </w: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40" w:val="left" w:leader="none"/>
              </w:tabs>
              <w:spacing w:line="240" w:lineRule="auto" w:before="0" w:after="0"/>
              <w:ind w:left="539" w:right="0" w:hanging="176"/>
              <w:jc w:val="left"/>
              <w:rPr>
                <w:sz w:val="24"/>
              </w:rPr>
            </w:pPr>
            <w:r>
              <w:rPr>
                <w:sz w:val="24"/>
              </w:rPr>
              <w:t>Engage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peer-based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organizations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wherever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possible</w:t>
            </w:r>
          </w:p>
        </w:tc>
      </w:tr>
      <w:tr>
        <w:trPr>
          <w:trHeight w:val="2663" w:hRule="atLeast"/>
        </w:trPr>
        <w:tc>
          <w:tcPr>
            <w:tcW w:w="10293" w:type="dxa"/>
          </w:tcPr>
          <w:p>
            <w:pPr>
              <w:pStyle w:val="TableParagraph"/>
              <w:spacing w:before="138"/>
              <w:ind w:left="146"/>
              <w:rPr>
                <w:sz w:val="24"/>
              </w:rPr>
            </w:pPr>
            <w:r>
              <w:rPr>
                <w:sz w:val="24"/>
              </w:rPr>
              <w:t>Fair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compensation</w:t>
            </w: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40" w:val="left" w:leader="none"/>
              </w:tabs>
              <w:spacing w:line="240" w:lineRule="auto" w:before="0" w:after="0"/>
              <w:ind w:left="539" w:right="0" w:hanging="176"/>
              <w:jc w:val="left"/>
              <w:rPr>
                <w:sz w:val="24"/>
              </w:rPr>
            </w:pPr>
            <w:r>
              <w:rPr>
                <w:sz w:val="24"/>
              </w:rPr>
              <w:t>Pay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same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others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(who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substance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experience)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similar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roles</w:t>
            </w: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40" w:val="left" w:leader="none"/>
              </w:tabs>
              <w:spacing w:line="240" w:lineRule="auto" w:before="0" w:after="0"/>
              <w:ind w:left="539" w:right="0" w:hanging="176"/>
              <w:jc w:val="left"/>
              <w:rPr>
                <w:sz w:val="24"/>
              </w:rPr>
            </w:pPr>
            <w:r>
              <w:rPr>
                <w:sz w:val="24"/>
              </w:rPr>
              <w:t>Navigate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institutional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structural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barriers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compensation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early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on</w:t>
            </w: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38" w:val="left" w:leader="none"/>
              </w:tabs>
              <w:spacing w:line="240" w:lineRule="auto" w:before="0" w:after="0"/>
              <w:ind w:left="537" w:right="0" w:hanging="174"/>
              <w:jc w:val="left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barriers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early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develop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solutions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together</w:t>
            </w: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40" w:val="left" w:leader="none"/>
              </w:tabs>
              <w:spacing w:line="240" w:lineRule="auto" w:before="0" w:after="0"/>
              <w:ind w:left="539" w:right="0" w:hanging="176"/>
              <w:jc w:val="left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transparent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flexible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compensation</w:t>
            </w:r>
          </w:p>
        </w:tc>
      </w:tr>
      <w:tr>
        <w:trPr>
          <w:trHeight w:val="1405" w:hRule="atLeast"/>
        </w:trPr>
        <w:tc>
          <w:tcPr>
            <w:tcW w:w="10293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540" w:val="left" w:leader="none"/>
              </w:tabs>
              <w:spacing w:line="295" w:lineRule="auto" w:before="140" w:after="0"/>
              <w:ind w:left="146" w:right="405" w:firstLine="218"/>
              <w:jc w:val="left"/>
              <w:rPr>
                <w:sz w:val="24"/>
              </w:rPr>
            </w:pPr>
            <w:r>
              <w:rPr>
                <w:sz w:val="24"/>
              </w:rPr>
              <w:t>Lessons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strategies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engaging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people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substances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Gather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feedback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develop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job advertisement 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peers,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including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description of what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entails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38" w:val="left" w:leader="none"/>
              </w:tabs>
              <w:spacing w:line="240" w:lineRule="auto" w:before="180" w:after="0"/>
              <w:ind w:left="537" w:right="0" w:hanging="174"/>
              <w:jc w:val="lef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team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memorandum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early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on; revisit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often</w:t>
            </w:r>
          </w:p>
        </w:tc>
      </w:tr>
      <w:tr>
        <w:trPr>
          <w:trHeight w:val="1583" w:hRule="atLeast"/>
        </w:trPr>
        <w:tc>
          <w:tcPr>
            <w:tcW w:w="10293" w:type="dxa"/>
          </w:tcPr>
          <w:p>
            <w:pPr>
              <w:pStyle w:val="TableParagraph"/>
              <w:spacing w:before="138"/>
              <w:ind w:left="146"/>
              <w:rPr>
                <w:sz w:val="24"/>
              </w:rPr>
            </w:pPr>
            <w:r>
              <w:rPr>
                <w:sz w:val="24"/>
              </w:rPr>
              <w:t>Communication</w:t>
            </w: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40" w:val="left" w:leader="none"/>
              </w:tabs>
              <w:spacing w:line="240" w:lineRule="auto" w:before="0" w:after="0"/>
              <w:ind w:left="539" w:right="0" w:hanging="176"/>
              <w:jc w:val="left"/>
              <w:rPr>
                <w:sz w:val="24"/>
              </w:rPr>
            </w:pPr>
            <w:r>
              <w:rPr>
                <w:sz w:val="24"/>
              </w:rPr>
              <w:t>Adapt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communication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learning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styles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literacy</w:t>
            </w: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40" w:val="left" w:leader="none"/>
              </w:tabs>
              <w:spacing w:line="240" w:lineRule="auto" w:before="0" w:after="0"/>
              <w:ind w:left="539" w:right="0" w:hanging="176"/>
              <w:jc w:val="left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possible,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activities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peers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</w:t>
            </w:r>
          </w:p>
        </w:tc>
      </w:tr>
      <w:tr>
        <w:trPr>
          <w:trHeight w:val="2123" w:hRule="atLeast"/>
        </w:trPr>
        <w:tc>
          <w:tcPr>
            <w:tcW w:w="10293" w:type="dxa"/>
          </w:tcPr>
          <w:p>
            <w:pPr>
              <w:pStyle w:val="TableParagraph"/>
              <w:spacing w:before="138"/>
              <w:ind w:left="146"/>
              <w:rPr>
                <w:sz w:val="24"/>
              </w:rPr>
            </w:pPr>
            <w:r>
              <w:rPr>
                <w:sz w:val="24"/>
              </w:rPr>
              <w:t>Connection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collaboration</w:t>
            </w: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38" w:val="left" w:leader="none"/>
              </w:tabs>
              <w:spacing w:line="240" w:lineRule="auto" w:before="0" w:after="0"/>
              <w:ind w:left="537" w:right="0" w:hanging="174"/>
              <w:jc w:val="left"/>
              <w:rPr>
                <w:sz w:val="24"/>
              </w:rPr>
            </w:pPr>
            <w:r>
              <w:rPr>
                <w:sz w:val="24"/>
              </w:rPr>
              <w:t>Meet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often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consistently</w:t>
            </w: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40" w:val="left" w:leader="none"/>
              </w:tabs>
              <w:spacing w:line="240" w:lineRule="auto" w:before="0" w:after="0"/>
              <w:ind w:left="539" w:right="0" w:hanging="176"/>
              <w:jc w:val="left"/>
              <w:rPr>
                <w:sz w:val="24"/>
              </w:rPr>
            </w:pPr>
            <w:r>
              <w:rPr>
                <w:sz w:val="24"/>
              </w:rPr>
              <w:t>Print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mail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materials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remotely</w:t>
            </w: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40" w:val="left" w:leader="none"/>
              </w:tabs>
              <w:spacing w:line="240" w:lineRule="auto" w:before="0" w:after="0"/>
              <w:ind w:left="539" w:right="0" w:hanging="176"/>
              <w:jc w:val="left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flexible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committed;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space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support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participation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shifts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across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time</w:t>
            </w:r>
          </w:p>
        </w:tc>
      </w:tr>
      <w:tr>
        <w:trPr>
          <w:trHeight w:val="1044" w:hRule="atLeast"/>
        </w:trPr>
        <w:tc>
          <w:tcPr>
            <w:tcW w:w="10293" w:type="dxa"/>
          </w:tcPr>
          <w:p>
            <w:pPr>
              <w:pStyle w:val="TableParagraph"/>
              <w:spacing w:before="139"/>
              <w:ind w:left="146"/>
              <w:rPr>
                <w:sz w:val="24"/>
              </w:rPr>
            </w:pPr>
            <w:r>
              <w:rPr>
                <w:sz w:val="24"/>
              </w:rPr>
              <w:t>Mentorship</w:t>
            </w: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40" w:val="left" w:leader="none"/>
              </w:tabs>
              <w:spacing w:line="240" w:lineRule="auto" w:before="1" w:after="0"/>
              <w:ind w:left="539" w:right="0" w:hanging="176"/>
              <w:jc w:val="left"/>
              <w:rPr>
                <w:sz w:val="24"/>
              </w:rPr>
            </w:pPr>
            <w:r>
              <w:rPr>
                <w:sz w:val="24"/>
              </w:rPr>
              <w:t>Hire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mentor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early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help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navigate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others</w:t>
            </w:r>
          </w:p>
        </w:tc>
      </w:tr>
      <w:tr>
        <w:trPr>
          <w:trHeight w:val="2305" w:hRule="atLeast"/>
        </w:trPr>
        <w:tc>
          <w:tcPr>
            <w:tcW w:w="10293" w:type="dxa"/>
          </w:tcPr>
          <w:p>
            <w:pPr>
              <w:pStyle w:val="TableParagraph"/>
              <w:spacing w:before="140"/>
              <w:ind w:left="146"/>
              <w:rPr>
                <w:sz w:val="24"/>
              </w:rPr>
            </w:pPr>
            <w:r>
              <w:rPr>
                <w:sz w:val="24"/>
              </w:rPr>
              <w:t>Peer-facilitated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research</w:t>
            </w: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40" w:val="left" w:leader="none"/>
              </w:tabs>
              <w:spacing w:line="295" w:lineRule="auto" w:before="0" w:after="0"/>
              <w:ind w:left="146" w:right="800" w:firstLine="218"/>
              <w:jc w:val="left"/>
              <w:rPr>
                <w:sz w:val="24"/>
              </w:rPr>
            </w:pPr>
            <w:r>
              <w:rPr>
                <w:sz w:val="24"/>
              </w:rPr>
              <w:t>Ensure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peers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participate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much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decision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making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possible,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decisions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(or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decisions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convenient)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40" w:val="left" w:leader="none"/>
              </w:tabs>
              <w:spacing w:line="360" w:lineRule="atLeast" w:before="113" w:after="0"/>
              <w:ind w:left="146" w:right="486" w:firstLine="218"/>
              <w:jc w:val="left"/>
              <w:rPr>
                <w:sz w:val="24"/>
              </w:rPr>
            </w:pPr>
            <w:r>
              <w:rPr>
                <w:sz w:val="24"/>
              </w:rPr>
              <w:t>Ensure peers are involved and provide feedback on any materials that have been developed by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others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early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throughout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process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beginning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end</w:t>
            </w:r>
          </w:p>
        </w:tc>
      </w:tr>
    </w:tbl>
    <w:p>
      <w:pPr>
        <w:spacing w:after="0" w:line="360" w:lineRule="atLeast"/>
        <w:jc w:val="left"/>
        <w:rPr>
          <w:sz w:val="24"/>
        </w:rPr>
        <w:sectPr>
          <w:pgSz w:w="11900" w:h="16850"/>
          <w:pgMar w:header="0" w:footer="734" w:top="1220" w:bottom="920" w:left="1200" w:right="180"/>
        </w:sectPr>
      </w:pPr>
    </w:p>
    <w:p>
      <w:pPr>
        <w:spacing w:before="27"/>
        <w:ind w:left="103" w:right="0" w:firstLine="0"/>
        <w:jc w:val="left"/>
        <w:rPr>
          <w:b/>
          <w:sz w:val="28"/>
        </w:rPr>
      </w:pPr>
      <w:r>
        <w:rPr>
          <w:b/>
          <w:color w:val="5E9FA2"/>
          <w:sz w:val="28"/>
        </w:rPr>
        <w:t>PEER</w:t>
      </w:r>
      <w:r>
        <w:rPr>
          <w:b/>
          <w:color w:val="5E9FA2"/>
          <w:spacing w:val="-2"/>
          <w:sz w:val="28"/>
        </w:rPr>
        <w:t> </w:t>
      </w:r>
      <w:r>
        <w:rPr>
          <w:b/>
          <w:color w:val="5E9FA2"/>
          <w:sz w:val="28"/>
        </w:rPr>
        <w:t>ENGAGEMENT</w:t>
      </w:r>
      <w:r>
        <w:rPr>
          <w:b/>
          <w:color w:val="5E9FA2"/>
          <w:spacing w:val="-6"/>
          <w:sz w:val="28"/>
        </w:rPr>
        <w:t> </w:t>
      </w:r>
      <w:r>
        <w:rPr>
          <w:b/>
          <w:color w:val="5E9FA2"/>
          <w:sz w:val="28"/>
        </w:rPr>
        <w:t>PRINCIPLES</w:t>
      </w:r>
    </w:p>
    <w:p>
      <w:pPr>
        <w:pStyle w:val="BodyText"/>
        <w:spacing w:before="4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828039</wp:posOffset>
            </wp:positionH>
            <wp:positionV relativeFrom="paragraph">
              <wp:posOffset>172848</wp:posOffset>
            </wp:positionV>
            <wp:extent cx="5857464" cy="10763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7464" cy="10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2"/>
      </w:pPr>
      <w:r>
        <w:rPr/>
        <w:t>PEERS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EXPERTS</w:t>
      </w:r>
    </w:p>
    <w:p>
      <w:pPr>
        <w:pStyle w:val="BodyText"/>
        <w:ind w:left="103" w:right="1049"/>
      </w:pPr>
      <w:r>
        <w:rPr/>
        <w:t>Peers are the experts in the context and content of decisions that affect their lives. Through</w:t>
      </w:r>
      <w:r>
        <w:rPr>
          <w:spacing w:val="1"/>
        </w:rPr>
        <w:t> </w:t>
      </w:r>
      <w:r>
        <w:rPr/>
        <w:t>lived experience with substance use, peers have gained highly specific knowledge and insights</w:t>
      </w:r>
      <w:r>
        <w:rPr>
          <w:spacing w:val="1"/>
        </w:rPr>
        <w:t> </w:t>
      </w:r>
      <w:r>
        <w:rPr/>
        <w:t>about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realities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using</w:t>
      </w:r>
      <w:r>
        <w:rPr>
          <w:spacing w:val="-2"/>
        </w:rPr>
        <w:t> </w:t>
      </w:r>
      <w:r>
        <w:rPr/>
        <w:t>substances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accessing</w:t>
      </w:r>
      <w:r>
        <w:rPr>
          <w:spacing w:val="-3"/>
        </w:rPr>
        <w:t> </w:t>
      </w:r>
      <w:r>
        <w:rPr/>
        <w:t>health</w:t>
      </w:r>
      <w:r>
        <w:rPr>
          <w:spacing w:val="-2"/>
        </w:rPr>
        <w:t> </w:t>
      </w:r>
      <w:r>
        <w:rPr/>
        <w:t>services.</w:t>
      </w:r>
      <w:r>
        <w:rPr>
          <w:spacing w:val="-2"/>
        </w:rPr>
        <w:t> </w:t>
      </w:r>
      <w:r>
        <w:rPr/>
        <w:t>This</w:t>
      </w:r>
      <w:r>
        <w:rPr>
          <w:spacing w:val="-5"/>
        </w:rPr>
        <w:t> </w:t>
      </w:r>
      <w:r>
        <w:rPr/>
        <w:t>expertise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valued</w:t>
      </w:r>
      <w:r>
        <w:rPr>
          <w:spacing w:val="-2"/>
        </w:rPr>
        <w:t> </w:t>
      </w:r>
      <w:r>
        <w:rPr/>
        <w:t>by</w:t>
      </w:r>
      <w:r>
        <w:rPr>
          <w:spacing w:val="-52"/>
        </w:rPr>
        <w:t> </w:t>
      </w:r>
      <w:r>
        <w:rPr/>
        <w:t>recognizing peers’ interests, placing emphasis on their voices, and providing fair and equitable</w:t>
      </w:r>
      <w:r>
        <w:rPr>
          <w:spacing w:val="1"/>
        </w:rPr>
        <w:t> </w:t>
      </w:r>
      <w:r>
        <w:rPr/>
        <w:t>compensation.</w:t>
      </w:r>
    </w:p>
    <w:p>
      <w:pPr>
        <w:pStyle w:val="BodyText"/>
        <w:spacing w:before="1"/>
      </w:pPr>
    </w:p>
    <w:p>
      <w:pPr>
        <w:pStyle w:val="Heading1"/>
        <w:spacing w:before="1"/>
      </w:pPr>
      <w:r>
        <w:rPr/>
        <w:t>EQUITY</w:t>
      </w:r>
    </w:p>
    <w:p>
      <w:pPr>
        <w:pStyle w:val="BodyText"/>
        <w:ind w:left="103" w:right="1049"/>
      </w:pPr>
      <w:r>
        <w:rPr/>
        <w:t>Peers experience barriers, discrimination, and differences in relationships, compensation, and</w:t>
      </w:r>
      <w:r>
        <w:rPr>
          <w:spacing w:val="1"/>
        </w:rPr>
        <w:t> </w:t>
      </w:r>
      <w:r>
        <w:rPr/>
        <w:t>health due to the social positionality of people who use drugs in our society. This positionality</w:t>
      </w:r>
      <w:r>
        <w:rPr>
          <w:spacing w:val="1"/>
        </w:rPr>
        <w:t> </w:t>
      </w:r>
      <w:r>
        <w:rPr/>
        <w:t>can</w:t>
      </w:r>
      <w:r>
        <w:rPr>
          <w:spacing w:val="-3"/>
        </w:rPr>
        <w:t> </w:t>
      </w:r>
      <w:r>
        <w:rPr/>
        <w:t>result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social,</w:t>
      </w:r>
      <w:r>
        <w:rPr>
          <w:spacing w:val="-5"/>
        </w:rPr>
        <w:t> </w:t>
      </w:r>
      <w:r>
        <w:rPr/>
        <w:t>physical,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economic</w:t>
      </w:r>
      <w:r>
        <w:rPr>
          <w:spacing w:val="-4"/>
        </w:rPr>
        <w:t> </w:t>
      </w:r>
      <w:r>
        <w:rPr/>
        <w:t>inequities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peer</w:t>
      </w:r>
      <w:r>
        <w:rPr>
          <w:spacing w:val="-2"/>
        </w:rPr>
        <w:t> </w:t>
      </w:r>
      <w:r>
        <w:rPr/>
        <w:t>work,</w:t>
      </w:r>
      <w:r>
        <w:rPr>
          <w:spacing w:val="-4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power</w:t>
      </w:r>
      <w:r>
        <w:rPr>
          <w:spacing w:val="-6"/>
        </w:rPr>
        <w:t> </w:t>
      </w:r>
      <w:r>
        <w:rPr/>
        <w:t>imbalances</w:t>
      </w:r>
      <w:r>
        <w:rPr>
          <w:spacing w:val="-51"/>
        </w:rPr>
        <w:t> </w:t>
      </w:r>
      <w:r>
        <w:rPr/>
        <w:t>in decision making. Promoting equity requires acknowledging these factors and addressing</w:t>
      </w:r>
      <w:r>
        <w:rPr>
          <w:spacing w:val="1"/>
        </w:rPr>
        <w:t> </w:t>
      </w:r>
      <w:r>
        <w:rPr/>
        <w:t>them,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restructuring</w:t>
      </w:r>
      <w:r>
        <w:rPr>
          <w:spacing w:val="-3"/>
        </w:rPr>
        <w:t> </w:t>
      </w:r>
      <w:r>
        <w:rPr/>
        <w:t>power differences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decision</w:t>
      </w:r>
      <w:r>
        <w:rPr>
          <w:spacing w:val="2"/>
        </w:rPr>
        <w:t> </w:t>
      </w:r>
      <w:r>
        <w:rPr/>
        <w:t>making.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DIVERSITY</w:t>
      </w:r>
    </w:p>
    <w:p>
      <w:pPr>
        <w:pStyle w:val="BodyText"/>
        <w:ind w:left="103" w:right="1049"/>
      </w:pPr>
      <w:r>
        <w:rPr/>
        <w:t>One</w:t>
      </w:r>
      <w:r>
        <w:rPr>
          <w:spacing w:val="-2"/>
        </w:rPr>
        <w:t> </w:t>
      </w:r>
      <w:r>
        <w:rPr/>
        <w:t>size</w:t>
      </w:r>
      <w:r>
        <w:rPr>
          <w:spacing w:val="-1"/>
        </w:rPr>
        <w:t> </w:t>
      </w:r>
      <w:r>
        <w:rPr/>
        <w:t>does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fit</w:t>
      </w:r>
      <w:r>
        <w:rPr>
          <w:spacing w:val="-1"/>
        </w:rPr>
        <w:t> </w:t>
      </w:r>
      <w:r>
        <w:rPr/>
        <w:t>all.</w:t>
      </w:r>
      <w:r>
        <w:rPr>
          <w:spacing w:val="-7"/>
        </w:rPr>
        <w:t> </w:t>
      </w:r>
      <w:r>
        <w:rPr/>
        <w:t>Peers</w:t>
      </w:r>
      <w:r>
        <w:rPr>
          <w:spacing w:val="-2"/>
        </w:rPr>
        <w:t> </w:t>
      </w:r>
      <w:r>
        <w:rPr/>
        <w:t>can</w:t>
      </w:r>
      <w:r>
        <w:rPr>
          <w:spacing w:val="-3"/>
        </w:rPr>
        <w:t> </w:t>
      </w:r>
      <w:r>
        <w:rPr/>
        <w:t>experience</w:t>
      </w:r>
      <w:r>
        <w:rPr>
          <w:spacing w:val="-4"/>
        </w:rPr>
        <w:t> </w:t>
      </w:r>
      <w:r>
        <w:rPr/>
        <w:t>different</w:t>
      </w:r>
      <w:r>
        <w:rPr>
          <w:spacing w:val="-1"/>
        </w:rPr>
        <w:t> </w:t>
      </w:r>
      <w:r>
        <w:rPr/>
        <w:t>barriers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doing</w:t>
      </w:r>
      <w:r>
        <w:rPr>
          <w:spacing w:val="-4"/>
        </w:rPr>
        <w:t> </w:t>
      </w:r>
      <w:r>
        <w:rPr/>
        <w:t>peer</w:t>
      </w:r>
      <w:r>
        <w:rPr>
          <w:spacing w:val="-1"/>
        </w:rPr>
        <w:t> </w:t>
      </w:r>
      <w:r>
        <w:rPr/>
        <w:t>engagement</w:t>
      </w:r>
      <w:r>
        <w:rPr>
          <w:spacing w:val="-3"/>
        </w:rPr>
        <w:t> </w:t>
      </w:r>
      <w:r>
        <w:rPr/>
        <w:t>and</w:t>
      </w:r>
      <w:r>
        <w:rPr>
          <w:spacing w:val="-51"/>
        </w:rPr>
        <w:t> </w:t>
      </w:r>
      <w:r>
        <w:rPr/>
        <w:t>these barriers vary over time and between people. Similarly, peers are not all the same, and</w:t>
      </w:r>
      <w:r>
        <w:rPr>
          <w:spacing w:val="1"/>
        </w:rPr>
        <w:t> </w:t>
      </w:r>
      <w:r>
        <w:rPr/>
        <w:t>have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range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voices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experiences</w:t>
      </w:r>
      <w:r>
        <w:rPr>
          <w:spacing w:val="-1"/>
        </w:rPr>
        <w:t> </w:t>
      </w:r>
      <w:r>
        <w:rPr/>
        <w:t>that</w:t>
      </w:r>
      <w:r>
        <w:rPr>
          <w:spacing w:val="1"/>
        </w:rPr>
        <w:t> </w:t>
      </w:r>
      <w:r>
        <w:rPr/>
        <w:t>need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heard.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before="1"/>
      </w:pPr>
      <w:r>
        <w:rPr/>
        <w:t>TRANSPARENCY</w:t>
      </w:r>
    </w:p>
    <w:p>
      <w:pPr>
        <w:pStyle w:val="BodyText"/>
        <w:ind w:left="103" w:right="1049"/>
      </w:pPr>
      <w:r>
        <w:rPr/>
        <w:t>Transparency includes acknowledging successes and failures, or not meeting expectations.</w:t>
      </w:r>
      <w:r>
        <w:rPr>
          <w:spacing w:val="1"/>
        </w:rPr>
        <w:t> </w:t>
      </w:r>
      <w:r>
        <w:rPr/>
        <w:t>Transparency includes providing evidence and rationales for decision making, revealing hidden</w:t>
      </w:r>
      <w:r>
        <w:rPr>
          <w:spacing w:val="1"/>
        </w:rPr>
        <w:t> </w:t>
      </w:r>
      <w:r>
        <w:rPr/>
        <w:t>power dynamics, and providing honest and forthcoming explanations for processes and</w:t>
      </w:r>
      <w:r>
        <w:rPr>
          <w:spacing w:val="1"/>
        </w:rPr>
        <w:t> </w:t>
      </w:r>
      <w:r>
        <w:rPr/>
        <w:t>outcomes.</w:t>
      </w:r>
      <w:r>
        <w:rPr>
          <w:spacing w:val="-4"/>
        </w:rPr>
        <w:t> </w:t>
      </w:r>
      <w:r>
        <w:rPr/>
        <w:t>Transparency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antithesis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bureaucracy,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which</w:t>
      </w:r>
      <w:r>
        <w:rPr>
          <w:spacing w:val="-5"/>
        </w:rPr>
        <w:t> </w:t>
      </w:r>
      <w:r>
        <w:rPr/>
        <w:t>peers</w:t>
      </w:r>
      <w:r>
        <w:rPr>
          <w:spacing w:val="-5"/>
        </w:rPr>
        <w:t> </w:t>
      </w:r>
      <w:r>
        <w:rPr/>
        <w:t>have</w:t>
      </w:r>
      <w:r>
        <w:rPr>
          <w:spacing w:val="-3"/>
        </w:rPr>
        <w:t> </w:t>
      </w:r>
      <w:r>
        <w:rPr/>
        <w:t>full</w:t>
      </w:r>
      <w:r>
        <w:rPr>
          <w:spacing w:val="-3"/>
        </w:rPr>
        <w:t> </w:t>
      </w:r>
      <w:r>
        <w:rPr/>
        <w:t>knowledge</w:t>
      </w:r>
      <w:r>
        <w:rPr>
          <w:spacing w:val="-3"/>
        </w:rPr>
        <w:t> </w:t>
      </w:r>
      <w:r>
        <w:rPr/>
        <w:t>of</w:t>
      </w:r>
      <w:r>
        <w:rPr>
          <w:spacing w:val="-51"/>
        </w:rPr>
        <w:t> </w:t>
      </w:r>
      <w:r>
        <w:rPr/>
        <w:t>the</w:t>
      </w:r>
      <w:r>
        <w:rPr>
          <w:spacing w:val="-3"/>
        </w:rPr>
        <w:t> </w:t>
      </w:r>
      <w:r>
        <w:rPr/>
        <w:t>processes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impact</w:t>
      </w:r>
      <w:r>
        <w:rPr>
          <w:spacing w:val="1"/>
        </w:rPr>
        <w:t> </w:t>
      </w:r>
      <w:r>
        <w:rPr/>
        <w:t>their</w:t>
      </w:r>
      <w:r>
        <w:rPr>
          <w:spacing w:val="-1"/>
        </w:rPr>
        <w:t> </w:t>
      </w:r>
      <w:r>
        <w:rPr/>
        <w:t>lives and</w:t>
      </w:r>
      <w:r>
        <w:rPr>
          <w:spacing w:val="-2"/>
        </w:rPr>
        <w:t> </w:t>
      </w:r>
      <w:r>
        <w:rPr/>
        <w:t>work.</w:t>
      </w:r>
    </w:p>
    <w:p>
      <w:pPr>
        <w:pStyle w:val="BodyText"/>
        <w:spacing w:before="1"/>
      </w:pPr>
    </w:p>
    <w:p>
      <w:pPr>
        <w:pStyle w:val="Heading1"/>
      </w:pPr>
      <w:r>
        <w:rPr/>
        <w:t>ACCOUNTABILITY</w:t>
      </w:r>
    </w:p>
    <w:p>
      <w:pPr>
        <w:pStyle w:val="BodyText"/>
        <w:ind w:left="103" w:right="1278"/>
      </w:pPr>
      <w:r>
        <w:rPr/>
        <w:t>All peer engagement practitioners must take responsibility for their decisions and actions and</w:t>
      </w:r>
      <w:r>
        <w:rPr>
          <w:spacing w:val="-52"/>
        </w:rPr>
        <w:t> </w:t>
      </w:r>
      <w:r>
        <w:rPr/>
        <w:t>provide rationales for these decisions and actions in order for the team to learn from their</w:t>
      </w:r>
      <w:r>
        <w:rPr>
          <w:spacing w:val="1"/>
        </w:rPr>
        <w:t> </w:t>
      </w:r>
      <w:r>
        <w:rPr/>
        <w:t>experiences.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before="1"/>
      </w:pPr>
      <w:r>
        <w:rPr/>
        <w:t>SHARED</w:t>
      </w:r>
      <w:r>
        <w:rPr>
          <w:spacing w:val="-2"/>
        </w:rPr>
        <w:t> </w:t>
      </w:r>
      <w:r>
        <w:rPr/>
        <w:t>DECISION</w:t>
      </w:r>
      <w:r>
        <w:rPr>
          <w:spacing w:val="-4"/>
        </w:rPr>
        <w:t> </w:t>
      </w:r>
      <w:r>
        <w:rPr/>
        <w:t>MAKING</w:t>
      </w:r>
      <w:r>
        <w:rPr>
          <w:spacing w:val="-2"/>
        </w:rPr>
        <w:t> </w:t>
      </w:r>
      <w:r>
        <w:rPr/>
        <w:t>POWER</w:t>
      </w:r>
    </w:p>
    <w:p>
      <w:pPr>
        <w:pStyle w:val="BodyText"/>
        <w:ind w:left="103" w:right="1156"/>
      </w:pPr>
      <w:r>
        <w:rPr/>
        <w:t>Decisions that affect the lives of people who use drugs should ideally involve peers in all</w:t>
      </w:r>
      <w:r>
        <w:rPr>
          <w:spacing w:val="1"/>
        </w:rPr>
        <w:t> </w:t>
      </w:r>
      <w:r>
        <w:rPr/>
        <w:t>aspects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decision.</w:t>
      </w:r>
      <w:r>
        <w:rPr>
          <w:spacing w:val="-8"/>
        </w:rPr>
        <w:t> </w:t>
      </w:r>
      <w:r>
        <w:rPr/>
        <w:t>The</w:t>
      </w:r>
      <w:r>
        <w:rPr>
          <w:spacing w:val="-1"/>
        </w:rPr>
        <w:t> </w:t>
      </w:r>
      <w:r>
        <w:rPr/>
        <w:t>conditions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peers</w:t>
      </w:r>
      <w:r>
        <w:rPr>
          <w:spacing w:val="-3"/>
        </w:rPr>
        <w:t> </w:t>
      </w:r>
      <w:r>
        <w:rPr/>
        <w:t>experience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society</w:t>
      </w:r>
      <w:r>
        <w:rPr>
          <w:spacing w:val="-2"/>
        </w:rPr>
        <w:t> </w:t>
      </w:r>
      <w:r>
        <w:rPr/>
        <w:t>create</w:t>
      </w:r>
      <w:r>
        <w:rPr>
          <w:spacing w:val="-2"/>
        </w:rPr>
        <w:t> </w:t>
      </w:r>
      <w:r>
        <w:rPr/>
        <w:t>inequitable</w:t>
      </w:r>
      <w:r>
        <w:rPr>
          <w:spacing w:val="-52"/>
        </w:rPr>
        <w:t> </w:t>
      </w:r>
      <w:r>
        <w:rPr/>
        <w:t>power relations with decision makers and other members of the public. Recognizing and</w:t>
      </w:r>
      <w:r>
        <w:rPr>
          <w:spacing w:val="1"/>
        </w:rPr>
        <w:t> </w:t>
      </w:r>
      <w:r>
        <w:rPr/>
        <w:t>addressing the differences in power that are entrenched at decision-making tables is</w:t>
      </w:r>
      <w:r>
        <w:rPr>
          <w:spacing w:val="1"/>
        </w:rPr>
        <w:t> </w:t>
      </w:r>
      <w:r>
        <w:rPr/>
        <w:t>paramount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success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validity</w:t>
      </w:r>
      <w:r>
        <w:rPr>
          <w:spacing w:val="-1"/>
        </w:rPr>
        <w:t> </w:t>
      </w:r>
      <w:r>
        <w:rPr/>
        <w:t>of the</w:t>
      </w:r>
      <w:r>
        <w:rPr>
          <w:spacing w:val="-4"/>
        </w:rPr>
        <w:t> </w:t>
      </w:r>
      <w:r>
        <w:rPr/>
        <w:t>voices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peers</w:t>
      </w:r>
      <w:r>
        <w:rPr>
          <w:spacing w:val="-1"/>
        </w:rPr>
        <w:t> </w:t>
      </w:r>
      <w:r>
        <w:rPr/>
        <w:t>in peer</w:t>
      </w:r>
      <w:r>
        <w:rPr>
          <w:spacing w:val="-3"/>
        </w:rPr>
        <w:t> </w:t>
      </w:r>
      <w:r>
        <w:rPr/>
        <w:t>engagement work.</w:t>
      </w:r>
    </w:p>
    <w:p>
      <w:pPr>
        <w:pStyle w:val="BodyText"/>
        <w:spacing w:before="1"/>
      </w:pPr>
    </w:p>
    <w:p>
      <w:pPr>
        <w:pStyle w:val="Heading1"/>
      </w:pPr>
      <w:r>
        <w:rPr/>
        <w:t>INCREASING</w:t>
      </w:r>
      <w:r>
        <w:rPr>
          <w:spacing w:val="-3"/>
        </w:rPr>
        <w:t> </w:t>
      </w:r>
      <w:r>
        <w:rPr/>
        <w:t>CAPACITY</w:t>
      </w:r>
    </w:p>
    <w:p>
      <w:pPr>
        <w:pStyle w:val="BodyText"/>
        <w:ind w:left="103" w:right="1267"/>
      </w:pPr>
      <w:r>
        <w:rPr/>
        <w:t>Capacity building is the development of concrete skills, knowledge, goals, and confidence. In</w:t>
      </w:r>
      <w:r>
        <w:rPr>
          <w:spacing w:val="1"/>
        </w:rPr>
        <w:t> </w:t>
      </w:r>
      <w:r>
        <w:rPr/>
        <w:t>peer engagement, capacity building is experienced among both peers and other professionals</w:t>
      </w:r>
      <w:r>
        <w:rPr>
          <w:spacing w:val="-52"/>
        </w:rPr>
        <w:t> </w:t>
      </w:r>
      <w:r>
        <w:rPr/>
        <w:t>alike.</w:t>
      </w:r>
    </w:p>
    <w:p>
      <w:pPr>
        <w:pStyle w:val="BodyText"/>
        <w:spacing w:before="9"/>
        <w:rPr>
          <w:sz w:val="22"/>
        </w:rPr>
      </w:pPr>
    </w:p>
    <w:p>
      <w:pPr>
        <w:spacing w:line="240" w:lineRule="auto" w:before="1"/>
        <w:ind w:left="103" w:right="1271" w:firstLine="0"/>
        <w:jc w:val="left"/>
        <w:rPr>
          <w:sz w:val="24"/>
        </w:rPr>
      </w:pPr>
      <w:r>
        <w:rPr>
          <w:sz w:val="24"/>
        </w:rPr>
        <w:t>FROM: Page 7. British Columbia Centre for Disease Control (BCCDC). </w:t>
      </w:r>
      <w:r>
        <w:rPr>
          <w:i/>
          <w:sz w:val="24"/>
        </w:rPr>
        <w:t>Peer Engagement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Principles and Best Practices. A guide for BC Health Authorities and other providers. Written in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partnership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peers 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providers. </w:t>
      </w:r>
      <w:r>
        <w:rPr>
          <w:sz w:val="24"/>
        </w:rPr>
        <w:t>Dec. 2017.</w:t>
      </w:r>
      <w:r>
        <w:rPr>
          <w:spacing w:val="-2"/>
          <w:sz w:val="24"/>
        </w:rPr>
        <w:t> </w:t>
      </w:r>
      <w:r>
        <w:rPr>
          <w:sz w:val="24"/>
        </w:rPr>
        <w:t>Version</w:t>
      </w:r>
      <w:r>
        <w:rPr>
          <w:spacing w:val="-1"/>
          <w:sz w:val="24"/>
        </w:rPr>
        <w:t> </w:t>
      </w:r>
      <w:r>
        <w:rPr>
          <w:sz w:val="24"/>
        </w:rPr>
        <w:t>2.</w:t>
      </w:r>
    </w:p>
    <w:p>
      <w:pPr>
        <w:spacing w:after="0" w:line="240" w:lineRule="auto"/>
        <w:jc w:val="left"/>
        <w:rPr>
          <w:sz w:val="24"/>
        </w:rPr>
        <w:sectPr>
          <w:pgSz w:w="11900" w:h="16850"/>
          <w:pgMar w:header="0" w:footer="734" w:top="1220" w:bottom="920" w:left="1200" w:right="180"/>
        </w:sectPr>
      </w:pPr>
    </w:p>
    <w:p>
      <w:pPr>
        <w:pStyle w:val="Heading2"/>
        <w:spacing w:before="26"/>
      </w:pPr>
      <w:r>
        <w:rPr/>
        <w:t>Involving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who</w:t>
      </w:r>
      <w:r>
        <w:rPr>
          <w:spacing w:val="-2"/>
        </w:rPr>
        <w:t> </w:t>
      </w:r>
      <w:r>
        <w:rPr/>
        <w:t>use/d</w:t>
      </w:r>
      <w:r>
        <w:rPr>
          <w:spacing w:val="-1"/>
        </w:rPr>
        <w:t> </w:t>
      </w:r>
      <w:r>
        <w:rPr/>
        <w:t>drugs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family</w:t>
      </w:r>
      <w:r>
        <w:rPr>
          <w:spacing w:val="-3"/>
        </w:rPr>
        <w:t> </w:t>
      </w:r>
      <w:r>
        <w:rPr/>
        <w:t>members</w:t>
      </w:r>
      <w:r>
        <w:rPr>
          <w:spacing w:val="6"/>
        </w:rPr>
        <w:t> </w:t>
      </w:r>
      <w:r>
        <w:rPr/>
        <w:t>in</w:t>
      </w:r>
      <w:r>
        <w:rPr>
          <w:spacing w:val="-3"/>
        </w:rPr>
        <w:t> </w:t>
      </w:r>
      <w:r>
        <w:rPr/>
        <w:t>bid</w:t>
      </w:r>
      <w:r>
        <w:rPr>
          <w:spacing w:val="-3"/>
        </w:rPr>
        <w:t> </w:t>
      </w:r>
      <w:r>
        <w:rPr/>
        <w:t>development:</w:t>
      </w:r>
      <w:r>
        <w:rPr>
          <w:spacing w:val="-3"/>
        </w:rPr>
        <w:t> </w:t>
      </w:r>
      <w:r>
        <w:rPr/>
        <w:t>Tips</w:t>
      </w:r>
    </w:p>
    <w:p>
      <w:pPr>
        <w:pStyle w:val="BodyText"/>
        <w:rPr>
          <w:b/>
        </w:rPr>
      </w:pPr>
    </w:p>
    <w:p>
      <w:pPr>
        <w:pStyle w:val="BodyText"/>
        <w:ind w:left="103" w:right="1438"/>
      </w:pPr>
      <w:r>
        <w:rPr/>
        <w:t>Produce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flyer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outlines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proposed</w:t>
      </w:r>
      <w:r>
        <w:rPr>
          <w:spacing w:val="-4"/>
        </w:rPr>
        <w:t> </w:t>
      </w:r>
      <w:r>
        <w:rPr/>
        <w:t>project,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input</w:t>
      </w:r>
      <w:r>
        <w:rPr>
          <w:spacing w:val="-4"/>
        </w:rPr>
        <w:t> </w:t>
      </w:r>
      <w:r>
        <w:rPr/>
        <w:t>you’re</w:t>
      </w:r>
      <w:r>
        <w:rPr>
          <w:spacing w:val="-4"/>
        </w:rPr>
        <w:t> </w:t>
      </w:r>
      <w:r>
        <w:rPr/>
        <w:t>looking</w:t>
      </w:r>
      <w:r>
        <w:rPr>
          <w:spacing w:val="-3"/>
        </w:rPr>
        <w:t> </w:t>
      </w:r>
      <w:r>
        <w:rPr/>
        <w:t>for,</w:t>
      </w:r>
      <w:r>
        <w:rPr>
          <w:spacing w:val="-3"/>
        </w:rPr>
        <w:t> </w:t>
      </w:r>
      <w:r>
        <w:rPr/>
        <w:t>what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will</w:t>
      </w:r>
      <w:r>
        <w:rPr>
          <w:spacing w:val="-51"/>
        </w:rPr>
        <w:t> </w:t>
      </w:r>
      <w:r>
        <w:rPr/>
        <w:t>involve (time and effort) and what you can offer people for participating (food, hot drinks,</w:t>
      </w:r>
      <w:r>
        <w:rPr>
          <w:spacing w:val="1"/>
        </w:rPr>
        <w:t> </w:t>
      </w:r>
      <w:r>
        <w:rPr/>
        <w:t>voucher).</w:t>
      </w:r>
    </w:p>
    <w:p>
      <w:pPr>
        <w:pStyle w:val="BodyText"/>
      </w:pPr>
    </w:p>
    <w:p>
      <w:pPr>
        <w:pStyle w:val="BodyText"/>
        <w:ind w:left="103" w:right="1049"/>
      </w:pPr>
      <w:r>
        <w:rPr/>
        <w:t>Liaise with your contacts in services (incl. peer groups) to ask them to discuss with clients,</w:t>
      </w:r>
      <w:r>
        <w:rPr>
          <w:spacing w:val="1"/>
        </w:rPr>
        <w:t> </w:t>
      </w:r>
      <w:r>
        <w:rPr/>
        <w:t>especially those with relevant experience.</w:t>
      </w:r>
      <w:r>
        <w:rPr>
          <w:spacing w:val="1"/>
        </w:rPr>
        <w:t> </w:t>
      </w:r>
      <w:r>
        <w:rPr/>
        <w:t>Provide the names, roles and contact details for</w:t>
      </w:r>
      <w:r>
        <w:rPr>
          <w:spacing w:val="1"/>
        </w:rPr>
        <w:t> </w:t>
      </w:r>
      <w:r>
        <w:rPr/>
        <w:t>people</w:t>
      </w:r>
      <w:r>
        <w:rPr>
          <w:spacing w:val="-2"/>
        </w:rPr>
        <w:t> </w:t>
      </w:r>
      <w:r>
        <w:rPr/>
        <w:t>who</w:t>
      </w:r>
      <w:r>
        <w:rPr>
          <w:spacing w:val="-5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5"/>
        </w:rPr>
        <w:t> </w:t>
      </w:r>
      <w:r>
        <w:rPr/>
        <w:t>doing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involvement work</w:t>
      </w:r>
      <w:r>
        <w:rPr>
          <w:spacing w:val="-3"/>
        </w:rPr>
        <w:t> </w:t>
      </w:r>
      <w:r>
        <w:rPr/>
        <w:t>(abbreviated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public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patient</w:t>
      </w:r>
      <w:r>
        <w:rPr>
          <w:spacing w:val="-4"/>
        </w:rPr>
        <w:t> </w:t>
      </w:r>
      <w:r>
        <w:rPr/>
        <w:t>involvement</w:t>
      </w:r>
    </w:p>
    <w:p>
      <w:pPr>
        <w:pStyle w:val="ListParagraph"/>
        <w:numPr>
          <w:ilvl w:val="0"/>
          <w:numId w:val="9"/>
        </w:numPr>
        <w:tabs>
          <w:tab w:pos="279" w:val="left" w:leader="none"/>
        </w:tabs>
        <w:spacing w:line="292" w:lineRule="exact" w:before="0" w:after="0"/>
        <w:ind w:left="278" w:right="0" w:hanging="176"/>
        <w:jc w:val="left"/>
        <w:rPr>
          <w:sz w:val="24"/>
        </w:rPr>
      </w:pPr>
      <w:r>
        <w:rPr>
          <w:sz w:val="24"/>
        </w:rPr>
        <w:t>PPI)</w:t>
      </w:r>
      <w:r>
        <w:rPr>
          <w:spacing w:val="-3"/>
          <w:sz w:val="24"/>
        </w:rPr>
        <w:t> </w:t>
      </w:r>
      <w:r>
        <w:rPr>
          <w:sz w:val="24"/>
        </w:rPr>
        <w:t>so</w:t>
      </w:r>
      <w:r>
        <w:rPr>
          <w:spacing w:val="-4"/>
          <w:sz w:val="24"/>
        </w:rPr>
        <w:t> </w:t>
      </w:r>
      <w:r>
        <w:rPr>
          <w:sz w:val="24"/>
        </w:rPr>
        <w:t>folk</w:t>
      </w:r>
      <w:r>
        <w:rPr>
          <w:spacing w:val="-2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ask</w:t>
      </w:r>
      <w:r>
        <w:rPr>
          <w:spacing w:val="-3"/>
          <w:sz w:val="24"/>
        </w:rPr>
        <w:t> </w:t>
      </w:r>
      <w:r>
        <w:rPr>
          <w:sz w:val="24"/>
        </w:rPr>
        <w:t>questions</w:t>
      </w:r>
      <w:r>
        <w:rPr>
          <w:spacing w:val="-3"/>
          <w:sz w:val="24"/>
        </w:rPr>
        <w:t> </w:t>
      </w:r>
      <w:r>
        <w:rPr>
          <w:sz w:val="24"/>
        </w:rPr>
        <w:t>before</w:t>
      </w:r>
      <w:r>
        <w:rPr>
          <w:spacing w:val="-4"/>
          <w:sz w:val="24"/>
        </w:rPr>
        <w:t> </w:t>
      </w:r>
      <w:r>
        <w:rPr>
          <w:sz w:val="24"/>
        </w:rPr>
        <w:t>deciding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participate.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03"/>
      </w:pPr>
      <w:r>
        <w:rPr/>
        <w:t>Consider</w:t>
      </w:r>
      <w:r>
        <w:rPr>
          <w:spacing w:val="-3"/>
        </w:rPr>
        <w:t> </w:t>
      </w:r>
      <w:r>
        <w:rPr/>
        <w:t>what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make</w:t>
      </w:r>
      <w:r>
        <w:rPr>
          <w:spacing w:val="-3"/>
        </w:rPr>
        <w:t> </w:t>
      </w:r>
      <w:r>
        <w:rPr/>
        <w:t>participation:</w:t>
      </w:r>
    </w:p>
    <w:p>
      <w:pPr>
        <w:pStyle w:val="ListParagraph"/>
        <w:numPr>
          <w:ilvl w:val="1"/>
          <w:numId w:val="9"/>
        </w:numPr>
        <w:tabs>
          <w:tab w:pos="823" w:val="left" w:leader="none"/>
          <w:tab w:pos="824" w:val="left" w:leader="none"/>
        </w:tabs>
        <w:spacing w:line="240" w:lineRule="auto" w:before="0" w:after="0"/>
        <w:ind w:left="823" w:right="1080" w:hanging="360"/>
        <w:jc w:val="left"/>
        <w:rPr>
          <w:sz w:val="24"/>
        </w:rPr>
      </w:pPr>
      <w:r>
        <w:rPr>
          <w:sz w:val="24"/>
        </w:rPr>
        <w:t>accessible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pay</w:t>
      </w:r>
      <w:r>
        <w:rPr>
          <w:spacing w:val="-4"/>
          <w:sz w:val="24"/>
        </w:rPr>
        <w:t> </w:t>
      </w:r>
      <w:r>
        <w:rPr>
          <w:sz w:val="24"/>
        </w:rPr>
        <w:t>travel</w:t>
      </w:r>
      <w:r>
        <w:rPr>
          <w:spacing w:val="-2"/>
          <w:sz w:val="24"/>
        </w:rPr>
        <w:t> </w:t>
      </w:r>
      <w:r>
        <w:rPr>
          <w:sz w:val="24"/>
        </w:rPr>
        <w:t>costs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people</w:t>
      </w:r>
      <w:r>
        <w:rPr>
          <w:spacing w:val="-2"/>
          <w:sz w:val="24"/>
        </w:rPr>
        <w:t> </w:t>
      </w:r>
      <w:r>
        <w:rPr>
          <w:sz w:val="24"/>
        </w:rPr>
        <w:t>wouldn’t</w:t>
      </w:r>
      <w:r>
        <w:rPr>
          <w:spacing w:val="-3"/>
          <w:sz w:val="24"/>
        </w:rPr>
        <w:t> </w:t>
      </w:r>
      <w:r>
        <w:rPr>
          <w:sz w:val="24"/>
        </w:rPr>
        <w:t>otherwise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location,</w:t>
      </w:r>
      <w:r>
        <w:rPr>
          <w:spacing w:val="-2"/>
          <w:sz w:val="24"/>
        </w:rPr>
        <w:t> </w:t>
      </w:r>
      <w:r>
        <w:rPr>
          <w:sz w:val="24"/>
        </w:rPr>
        <w:t>can</w:t>
      </w:r>
      <w:r>
        <w:rPr>
          <w:spacing w:val="-51"/>
          <w:sz w:val="24"/>
        </w:rPr>
        <w:t> </w:t>
      </w:r>
      <w:r>
        <w:rPr>
          <w:sz w:val="24"/>
        </w:rPr>
        <w:t>you pay</w:t>
      </w:r>
      <w:r>
        <w:rPr>
          <w:spacing w:val="-3"/>
          <w:sz w:val="24"/>
        </w:rPr>
        <w:t> </w:t>
      </w:r>
      <w:r>
        <w:rPr>
          <w:sz w:val="24"/>
        </w:rPr>
        <w:t>childcare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enables</w:t>
      </w:r>
      <w:r>
        <w:rPr>
          <w:spacing w:val="1"/>
          <w:sz w:val="24"/>
        </w:rPr>
        <w:t> </w:t>
      </w:r>
      <w:r>
        <w:rPr>
          <w:sz w:val="24"/>
        </w:rPr>
        <w:t>parents to</w:t>
      </w:r>
      <w:r>
        <w:rPr>
          <w:spacing w:val="1"/>
          <w:sz w:val="24"/>
        </w:rPr>
        <w:t> </w:t>
      </w:r>
      <w:r>
        <w:rPr>
          <w:sz w:val="24"/>
        </w:rPr>
        <w:t>attend?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9"/>
        </w:numPr>
        <w:tabs>
          <w:tab w:pos="823" w:val="left" w:leader="none"/>
          <w:tab w:pos="824" w:val="left" w:leader="none"/>
        </w:tabs>
        <w:spacing w:line="240" w:lineRule="auto" w:before="0" w:after="0"/>
        <w:ind w:left="823" w:right="1232" w:hanging="360"/>
        <w:jc w:val="left"/>
        <w:rPr>
          <w:sz w:val="24"/>
        </w:rPr>
      </w:pPr>
      <w:r>
        <w:rPr>
          <w:sz w:val="24"/>
        </w:rPr>
        <w:t>acceptable – in the flyer and introduction at the involvement session, outline what you</w:t>
      </w:r>
      <w:r>
        <w:rPr>
          <w:spacing w:val="-52"/>
          <w:sz w:val="24"/>
        </w:rPr>
        <w:t> </w:t>
      </w:r>
      <w:r>
        <w:rPr>
          <w:sz w:val="24"/>
        </w:rPr>
        <w:t>will be asking people to discuss.</w:t>
      </w:r>
      <w:r>
        <w:rPr>
          <w:spacing w:val="1"/>
          <w:sz w:val="24"/>
        </w:rPr>
        <w:t> </w:t>
      </w:r>
      <w:r>
        <w:rPr>
          <w:sz w:val="24"/>
        </w:rPr>
        <w:t>Indicate if this will involve potentially difficult or</w:t>
      </w:r>
      <w:r>
        <w:rPr>
          <w:spacing w:val="1"/>
          <w:sz w:val="24"/>
        </w:rPr>
        <w:t> </w:t>
      </w:r>
      <w:r>
        <w:rPr>
          <w:sz w:val="24"/>
        </w:rPr>
        <w:t>sensitive</w:t>
      </w:r>
      <w:r>
        <w:rPr>
          <w:spacing w:val="-3"/>
          <w:sz w:val="24"/>
        </w:rPr>
        <w:t> </w:t>
      </w:r>
      <w:r>
        <w:rPr>
          <w:sz w:val="24"/>
        </w:rPr>
        <w:t>issues (removal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children,</w:t>
      </w:r>
      <w:r>
        <w:rPr>
          <w:spacing w:val="-2"/>
          <w:sz w:val="24"/>
        </w:rPr>
        <w:t> </w:t>
      </w:r>
      <w:r>
        <w:rPr>
          <w:sz w:val="24"/>
        </w:rPr>
        <w:t>trauma,</w:t>
      </w:r>
      <w:r>
        <w:rPr>
          <w:spacing w:val="1"/>
          <w:sz w:val="24"/>
        </w:rPr>
        <w:t> </w:t>
      </w:r>
      <w:r>
        <w:rPr>
          <w:sz w:val="24"/>
        </w:rPr>
        <w:t>drug-related deaths).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3" w:right="1067"/>
      </w:pPr>
      <w:r>
        <w:rPr/>
        <w:t>Be clear that PPI in bid development is </w:t>
      </w:r>
      <w:r>
        <w:rPr>
          <w:u w:val="single"/>
        </w:rPr>
        <w:t>not</w:t>
      </w:r>
      <w:r>
        <w:rPr/>
        <w:t> participation in research – ask appropriate questions</w:t>
      </w:r>
      <w:r>
        <w:rPr>
          <w:spacing w:val="-52"/>
        </w:rPr>
        <w:t> </w:t>
      </w:r>
      <w:r>
        <w:rPr/>
        <w:t>and be boundaried, don’t stray into inadvertently piloting your research data collection</w:t>
      </w:r>
      <w:r>
        <w:rPr>
          <w:spacing w:val="1"/>
        </w:rPr>
        <w:t> </w:t>
      </w:r>
      <w:r>
        <w:rPr/>
        <w:t>questions.</w:t>
      </w:r>
      <w:r>
        <w:rPr>
          <w:spacing w:val="1"/>
        </w:rPr>
        <w:t> </w:t>
      </w:r>
      <w:r>
        <w:rPr/>
        <w:t>This is an opportunity for a sense-check on your proposed project: e.g. is this an</w:t>
      </w:r>
      <w:r>
        <w:rPr>
          <w:spacing w:val="1"/>
        </w:rPr>
        <w:t> </w:t>
      </w:r>
      <w:r>
        <w:rPr/>
        <w:t>important issue, the right research question, who should we engage with, how should we do</w:t>
      </w:r>
      <w:r>
        <w:rPr>
          <w:spacing w:val="1"/>
        </w:rPr>
        <w:t> </w:t>
      </w:r>
      <w:r>
        <w:rPr/>
        <w:t>this work, where/when/how should we recruit people to the project, how can we use the</w:t>
      </w:r>
      <w:r>
        <w:rPr>
          <w:spacing w:val="1"/>
        </w:rPr>
        <w:t> </w:t>
      </w:r>
      <w:r>
        <w:rPr/>
        <w:t>findings to make a difference, how can we let you know how your input shaped the project and</w:t>
      </w:r>
      <w:r>
        <w:rPr>
          <w:spacing w:val="-52"/>
        </w:rPr>
        <w:t> </w:t>
      </w:r>
      <w:r>
        <w:rPr/>
        <w:t>share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results</w:t>
      </w:r>
      <w:r>
        <w:rPr>
          <w:spacing w:val="-1"/>
        </w:rPr>
        <w:t> </w:t>
      </w:r>
      <w:r>
        <w:rPr/>
        <w:t>with you,</w:t>
      </w:r>
      <w:r>
        <w:rPr>
          <w:spacing w:val="-2"/>
        </w:rPr>
        <w:t> </w:t>
      </w:r>
      <w:r>
        <w:rPr/>
        <w:t>(how)</w:t>
      </w:r>
      <w:r>
        <w:rPr>
          <w:spacing w:val="-1"/>
        </w:rPr>
        <w:t> </w:t>
      </w:r>
      <w:r>
        <w:rPr/>
        <w:t>would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like</w:t>
      </w:r>
      <w:r>
        <w:rPr>
          <w:spacing w:val="-2"/>
        </w:rPr>
        <w:t> </w:t>
      </w:r>
      <w:r>
        <w:rPr/>
        <w:t>to provide</w:t>
      </w:r>
      <w:r>
        <w:rPr>
          <w:spacing w:val="-2"/>
        </w:rPr>
        <w:t> </w:t>
      </w:r>
      <w:r>
        <w:rPr/>
        <w:t>PPI</w:t>
      </w:r>
      <w:r>
        <w:rPr>
          <w:spacing w:val="-1"/>
        </w:rPr>
        <w:t> </w:t>
      </w:r>
      <w:r>
        <w:rPr/>
        <w:t>input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 project?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spacing w:line="242" w:lineRule="auto"/>
        <w:ind w:left="103" w:right="1438"/>
      </w:pPr>
      <w:r>
        <w:rPr/>
        <w:t>Be</w:t>
      </w:r>
      <w:r>
        <w:rPr>
          <w:spacing w:val="-2"/>
        </w:rPr>
        <w:t> </w:t>
      </w:r>
      <w:r>
        <w:rPr/>
        <w:t>clear</w:t>
      </w:r>
      <w:r>
        <w:rPr>
          <w:spacing w:val="-1"/>
        </w:rPr>
        <w:t> </w:t>
      </w:r>
      <w:r>
        <w:rPr/>
        <w:t>that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input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help</w:t>
      </w:r>
      <w:r>
        <w:rPr>
          <w:spacing w:val="-1"/>
        </w:rPr>
        <w:t> </w:t>
      </w:r>
      <w:r>
        <w:rPr/>
        <w:t>inform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bid,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project</w:t>
      </w:r>
      <w:r>
        <w:rPr>
          <w:spacing w:val="-1"/>
        </w:rPr>
        <w:t> </w:t>
      </w:r>
      <w:r>
        <w:rPr/>
        <w:t>is</w:t>
      </w:r>
      <w:r>
        <w:rPr>
          <w:spacing w:val="-4"/>
        </w:rPr>
        <w:t> </w:t>
      </w:r>
      <w:r>
        <w:rPr/>
        <w:t>not</w:t>
      </w:r>
      <w:r>
        <w:rPr>
          <w:spacing w:val="-2"/>
        </w:rPr>
        <w:t> </w:t>
      </w:r>
      <w:r>
        <w:rPr/>
        <w:t>guaranteed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go</w:t>
      </w:r>
      <w:r>
        <w:rPr>
          <w:spacing w:val="-51"/>
        </w:rPr>
        <w:t> </w:t>
      </w:r>
      <w:r>
        <w:rPr/>
        <w:t>ahead.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03" w:right="1049"/>
      </w:pPr>
      <w:r>
        <w:rPr/>
        <w:t>Don’t just drop in, take what you want and then leave people cold.</w:t>
      </w:r>
      <w:r>
        <w:rPr>
          <w:spacing w:val="1"/>
        </w:rPr>
        <w:t> </w:t>
      </w:r>
      <w:r>
        <w:rPr/>
        <w:t>Share a summary of the</w:t>
      </w:r>
      <w:r>
        <w:rPr>
          <w:spacing w:val="1"/>
        </w:rPr>
        <w:t> </w:t>
      </w:r>
      <w:r>
        <w:rPr/>
        <w:t>discussion with the group.</w:t>
      </w:r>
      <w:r>
        <w:rPr>
          <w:spacing w:val="1"/>
        </w:rPr>
        <w:t> </w:t>
      </w:r>
      <w:r>
        <w:rPr/>
        <w:t>Let them know how you used their feedback, if the bid is submitted,</w:t>
      </w:r>
      <w:r>
        <w:rPr>
          <w:spacing w:val="-52"/>
        </w:rPr>
        <w:t> </w:t>
      </w:r>
      <w:r>
        <w:rPr/>
        <w:t>and if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-1"/>
        </w:rPr>
        <w:t> </w:t>
      </w:r>
      <w:r>
        <w:rPr/>
        <w:t>is subsequently</w:t>
      </w:r>
      <w:r>
        <w:rPr>
          <w:spacing w:val="-4"/>
        </w:rPr>
        <w:t> </w:t>
      </w:r>
      <w:r>
        <w:rPr/>
        <w:t>funded.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spacing w:before="1"/>
      </w:pPr>
      <w:r>
        <w:rPr/>
        <w:t>General</w:t>
      </w:r>
    </w:p>
    <w:p>
      <w:pPr>
        <w:pStyle w:val="BodyText"/>
        <w:ind w:left="103" w:right="1067"/>
      </w:pPr>
      <w:r>
        <w:rPr/>
        <w:t>Don’t assume that people with lived/living experience and family members have / lack the</w:t>
      </w:r>
      <w:r>
        <w:rPr>
          <w:spacing w:val="1"/>
        </w:rPr>
        <w:t> </w:t>
      </w:r>
      <w:r>
        <w:rPr/>
        <w:t>capacity to understand the concepts and processes you are considering.</w:t>
      </w:r>
      <w:r>
        <w:rPr>
          <w:spacing w:val="1"/>
        </w:rPr>
        <w:t> </w:t>
      </w:r>
      <w:r>
        <w:rPr/>
        <w:t>Use clear language but</w:t>
      </w:r>
      <w:r>
        <w:rPr>
          <w:spacing w:val="-52"/>
        </w:rPr>
        <w:t> </w:t>
      </w:r>
      <w:r>
        <w:rPr/>
        <w:t>do not patronise people.</w:t>
      </w:r>
      <w:r>
        <w:rPr>
          <w:spacing w:val="1"/>
        </w:rPr>
        <w:t> </w:t>
      </w:r>
      <w:r>
        <w:rPr/>
        <w:t>Be aware that some people will have well-developed understandings</w:t>
      </w:r>
      <w:r>
        <w:rPr>
          <w:spacing w:val="1"/>
        </w:rPr>
        <w:t> </w:t>
      </w:r>
      <w:r>
        <w:rPr/>
        <w:t>of the issues underpinning your research question, research methods, factors affecting impact</w:t>
      </w:r>
      <w:r>
        <w:rPr>
          <w:spacing w:val="1"/>
        </w:rPr>
        <w:t> </w:t>
      </w:r>
      <w:r>
        <w:rPr/>
        <w:t>etc.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42" w:lineRule="auto"/>
        <w:ind w:left="103" w:right="1438"/>
      </w:pPr>
      <w:r>
        <w:rPr/>
        <w:t>Be mindful of the potential for significant power differentials.</w:t>
      </w:r>
      <w:r>
        <w:rPr>
          <w:spacing w:val="1"/>
        </w:rPr>
        <w:t> </w:t>
      </w:r>
      <w:r>
        <w:rPr/>
        <w:t>E.g. as an academic engaging</w:t>
      </w:r>
      <w:r>
        <w:rPr>
          <w:spacing w:val="-52"/>
        </w:rPr>
        <w:t> </w:t>
      </w:r>
      <w:r>
        <w:rPr/>
        <w:t>with addiction</w:t>
      </w:r>
      <w:r>
        <w:rPr>
          <w:spacing w:val="1"/>
        </w:rPr>
        <w:t> </w:t>
      </w:r>
      <w:r>
        <w:rPr/>
        <w:t>service</w:t>
      </w:r>
      <w:r>
        <w:rPr>
          <w:spacing w:val="1"/>
        </w:rPr>
        <w:t> </w:t>
      </w:r>
      <w:r>
        <w:rPr/>
        <w:t>clients</w:t>
      </w:r>
      <w:r>
        <w:rPr>
          <w:spacing w:val="-2"/>
        </w:rPr>
        <w:t> </w:t>
      </w:r>
      <w:r>
        <w:rPr/>
        <w:t>in an</w:t>
      </w:r>
      <w:r>
        <w:rPr>
          <w:spacing w:val="-1"/>
        </w:rPr>
        <w:t> </w:t>
      </w:r>
      <w:r>
        <w:rPr/>
        <w:t>NHS setting: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823" w:val="left" w:leader="none"/>
          <w:tab w:pos="824" w:val="left" w:leader="none"/>
        </w:tabs>
        <w:spacing w:line="240" w:lineRule="auto" w:before="0" w:after="0"/>
        <w:ind w:left="823" w:right="0" w:hanging="361"/>
        <w:jc w:val="left"/>
        <w:rPr>
          <w:sz w:val="24"/>
        </w:rPr>
      </w:pPr>
      <w:r>
        <w:rPr>
          <w:sz w:val="24"/>
        </w:rPr>
        <w:t>You</w:t>
      </w:r>
      <w:r>
        <w:rPr>
          <w:spacing w:val="-6"/>
          <w:sz w:val="24"/>
        </w:rPr>
        <w:t> </w:t>
      </w:r>
      <w:r>
        <w:rPr>
          <w:sz w:val="24"/>
        </w:rPr>
        <w:t>represent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powerful</w:t>
      </w:r>
      <w:r>
        <w:rPr>
          <w:spacing w:val="-5"/>
          <w:sz w:val="24"/>
        </w:rPr>
        <w:t> </w:t>
      </w:r>
      <w:r>
        <w:rPr>
          <w:sz w:val="24"/>
        </w:rPr>
        <w:t>social</w:t>
      </w:r>
      <w:r>
        <w:rPr>
          <w:spacing w:val="-5"/>
          <w:sz w:val="24"/>
        </w:rPr>
        <w:t> </w:t>
      </w:r>
      <w:r>
        <w:rPr>
          <w:sz w:val="24"/>
        </w:rPr>
        <w:t>institution</w:t>
      </w:r>
      <w:r>
        <w:rPr>
          <w:spacing w:val="-3"/>
          <w:sz w:val="24"/>
        </w:rPr>
        <w:t> </w:t>
      </w:r>
      <w:r>
        <w:rPr>
          <w:sz w:val="24"/>
        </w:rPr>
        <w:t>(University).</w:t>
      </w:r>
    </w:p>
    <w:p>
      <w:pPr>
        <w:pStyle w:val="BodyText"/>
      </w:pPr>
    </w:p>
    <w:p>
      <w:pPr>
        <w:pStyle w:val="ListParagraph"/>
        <w:numPr>
          <w:ilvl w:val="1"/>
          <w:numId w:val="9"/>
        </w:numPr>
        <w:tabs>
          <w:tab w:pos="823" w:val="left" w:leader="none"/>
          <w:tab w:pos="824" w:val="left" w:leader="none"/>
        </w:tabs>
        <w:spacing w:line="240" w:lineRule="auto" w:before="0" w:after="0"/>
        <w:ind w:left="823" w:right="0" w:hanging="361"/>
        <w:jc w:val="left"/>
        <w:rPr>
          <w:sz w:val="24"/>
        </w:rPr>
      </w:pP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offer</w:t>
      </w:r>
      <w:r>
        <w:rPr>
          <w:spacing w:val="-1"/>
          <w:sz w:val="24"/>
        </w:rPr>
        <w:t> </w:t>
      </w:r>
      <w:r>
        <w:rPr>
          <w:sz w:val="24"/>
        </w:rPr>
        <w:t>resources</w:t>
      </w:r>
      <w:r>
        <w:rPr>
          <w:spacing w:val="-3"/>
          <w:sz w:val="24"/>
        </w:rPr>
        <w:t> </w:t>
      </w:r>
      <w:r>
        <w:rPr>
          <w:sz w:val="24"/>
        </w:rPr>
        <w:t>such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cash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bus</w:t>
      </w:r>
      <w:r>
        <w:rPr>
          <w:spacing w:val="-3"/>
          <w:sz w:val="24"/>
        </w:rPr>
        <w:t> </w:t>
      </w:r>
      <w:r>
        <w:rPr>
          <w:sz w:val="24"/>
        </w:rPr>
        <w:t>fares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supermarket</w:t>
      </w:r>
      <w:r>
        <w:rPr>
          <w:spacing w:val="-2"/>
          <w:sz w:val="24"/>
        </w:rPr>
        <w:t> </w:t>
      </w:r>
      <w:r>
        <w:rPr>
          <w:sz w:val="24"/>
        </w:rPr>
        <w:t>vouchers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are</w:t>
      </w:r>
    </w:p>
    <w:p>
      <w:pPr>
        <w:pStyle w:val="BodyText"/>
        <w:ind w:left="823" w:right="1049"/>
      </w:pPr>
      <w:r>
        <w:rPr/>
        <w:t>conditional on “participation”.</w:t>
      </w:r>
      <w:r>
        <w:rPr>
          <w:spacing w:val="1"/>
        </w:rPr>
        <w:t> </w:t>
      </w:r>
      <w:r>
        <w:rPr/>
        <w:t>This can be coercive for people who are living in poverty</w:t>
      </w:r>
      <w:r>
        <w:rPr>
          <w:spacing w:val="-53"/>
        </w:rPr>
        <w:t> </w:t>
      </w:r>
      <w:r>
        <w:rPr/>
        <w:t>or on</w:t>
      </w:r>
      <w:r>
        <w:rPr>
          <w:spacing w:val="1"/>
        </w:rPr>
        <w:t> </w:t>
      </w:r>
      <w:r>
        <w:rPr/>
        <w:t>low incomes.</w:t>
      </w:r>
    </w:p>
    <w:p>
      <w:pPr>
        <w:spacing w:after="0"/>
        <w:sectPr>
          <w:pgSz w:w="11900" w:h="16850"/>
          <w:pgMar w:header="0" w:footer="734" w:top="1220" w:bottom="920" w:left="1200" w:right="180"/>
        </w:sectPr>
      </w:pPr>
    </w:p>
    <w:p>
      <w:pPr>
        <w:pStyle w:val="ListParagraph"/>
        <w:numPr>
          <w:ilvl w:val="1"/>
          <w:numId w:val="9"/>
        </w:numPr>
        <w:tabs>
          <w:tab w:pos="823" w:val="left" w:leader="none"/>
          <w:tab w:pos="824" w:val="left" w:leader="none"/>
        </w:tabs>
        <w:spacing w:line="240" w:lineRule="auto" w:before="59" w:after="0"/>
        <w:ind w:left="823" w:right="1079" w:hanging="360"/>
        <w:jc w:val="left"/>
        <w:rPr>
          <w:sz w:val="24"/>
        </w:rPr>
      </w:pPr>
      <w:r>
        <w:rPr>
          <w:sz w:val="24"/>
        </w:rPr>
        <w:t>Clients may wonder if you will discuss their participation/feedback with their</w:t>
      </w:r>
      <w:r>
        <w:rPr>
          <w:spacing w:val="1"/>
          <w:sz w:val="24"/>
        </w:rPr>
        <w:t> </w:t>
      </w:r>
      <w:r>
        <w:rPr>
          <w:sz w:val="24"/>
        </w:rPr>
        <w:t>GP/Psychiatrist/Addiction medic/Case manager/Nurse/Probation worker etc.</w:t>
      </w:r>
      <w:r>
        <w:rPr>
          <w:spacing w:val="1"/>
          <w:sz w:val="24"/>
        </w:rPr>
        <w:t> </w:t>
      </w:r>
      <w:r>
        <w:rPr>
          <w:sz w:val="24"/>
        </w:rPr>
        <w:t>This is</w:t>
      </w:r>
      <w:r>
        <w:rPr>
          <w:spacing w:val="1"/>
          <w:sz w:val="24"/>
        </w:rPr>
        <w:t> </w:t>
      </w:r>
      <w:r>
        <w:rPr>
          <w:sz w:val="24"/>
        </w:rPr>
        <w:t>incredibly</w:t>
      </w:r>
      <w:r>
        <w:rPr>
          <w:spacing w:val="-3"/>
          <w:sz w:val="24"/>
        </w:rPr>
        <w:t> </w:t>
      </w:r>
      <w:r>
        <w:rPr>
          <w:sz w:val="24"/>
        </w:rPr>
        <w:t>powerful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could</w:t>
      </w:r>
      <w:r>
        <w:rPr>
          <w:spacing w:val="-2"/>
          <w:sz w:val="24"/>
        </w:rPr>
        <w:t> </w:t>
      </w:r>
      <w:r>
        <w:rPr>
          <w:sz w:val="24"/>
        </w:rPr>
        <w:t>cause</w:t>
      </w:r>
      <w:r>
        <w:rPr>
          <w:spacing w:val="-3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feel</w:t>
      </w:r>
      <w:r>
        <w:rPr>
          <w:spacing w:val="-5"/>
          <w:sz w:val="24"/>
        </w:rPr>
        <w:t> </w:t>
      </w:r>
      <w:r>
        <w:rPr>
          <w:sz w:val="24"/>
        </w:rPr>
        <w:t>they</w:t>
      </w:r>
      <w:r>
        <w:rPr>
          <w:spacing w:val="-5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participate</w:t>
      </w:r>
      <w:r>
        <w:rPr>
          <w:spacing w:val="-1"/>
          <w:sz w:val="24"/>
        </w:rPr>
        <w:t> </w:t>
      </w:r>
      <w:r>
        <w:rPr>
          <w:sz w:val="24"/>
        </w:rPr>
        <w:t>and/or</w:t>
      </w:r>
      <w:r>
        <w:rPr>
          <w:spacing w:val="-52"/>
          <w:sz w:val="24"/>
        </w:rPr>
        <w:t> </w:t>
      </w:r>
      <w:r>
        <w:rPr>
          <w:sz w:val="24"/>
        </w:rPr>
        <w:t>give responses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3"/>
          <w:sz w:val="24"/>
        </w:rPr>
        <w:t> </w:t>
      </w:r>
      <w:r>
        <w:rPr>
          <w:sz w:val="24"/>
        </w:rPr>
        <w:t>think</w:t>
      </w:r>
      <w:r>
        <w:rPr>
          <w:spacing w:val="-2"/>
          <w:sz w:val="24"/>
        </w:rPr>
        <w:t> </w:t>
      </w:r>
      <w:r>
        <w:rPr>
          <w:sz w:val="24"/>
        </w:rPr>
        <w:t>you want.</w:t>
      </w:r>
      <w:r>
        <w:rPr>
          <w:spacing w:val="52"/>
          <w:sz w:val="24"/>
        </w:rPr>
        <w:t> </w:t>
      </w:r>
      <w:r>
        <w:rPr>
          <w:sz w:val="24"/>
        </w:rPr>
        <w:t>Be very</w:t>
      </w:r>
      <w:r>
        <w:rPr>
          <w:spacing w:val="-1"/>
          <w:sz w:val="24"/>
        </w:rPr>
        <w:t> </w:t>
      </w:r>
      <w:r>
        <w:rPr>
          <w:sz w:val="24"/>
        </w:rPr>
        <w:t>clear about</w:t>
      </w:r>
      <w:r>
        <w:rPr>
          <w:spacing w:val="-2"/>
          <w:sz w:val="24"/>
        </w:rPr>
        <w:t> </w:t>
      </w:r>
      <w:r>
        <w:rPr>
          <w:sz w:val="24"/>
        </w:rPr>
        <w:t>the anonymity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their</w:t>
      </w:r>
    </w:p>
    <w:p>
      <w:pPr>
        <w:pStyle w:val="BodyText"/>
        <w:ind w:left="823" w:right="1278"/>
      </w:pPr>
      <w:r>
        <w:rPr/>
        <w:t>responses and who you will/won’t share the info with.</w:t>
      </w:r>
      <w:r>
        <w:rPr>
          <w:spacing w:val="1"/>
        </w:rPr>
        <w:t> </w:t>
      </w:r>
      <w:r>
        <w:rPr/>
        <w:t>Be clear that their care will not</w:t>
      </w:r>
      <w:r>
        <w:rPr>
          <w:spacing w:val="-53"/>
        </w:rPr>
        <w:t> </w:t>
      </w:r>
      <w:r>
        <w:rPr/>
        <w:t>be affected by</w:t>
      </w:r>
      <w:r>
        <w:rPr>
          <w:spacing w:val="-2"/>
        </w:rPr>
        <w:t> </w:t>
      </w:r>
      <w:r>
        <w:rPr/>
        <w:t>their</w:t>
      </w:r>
      <w:r>
        <w:rPr>
          <w:spacing w:val="1"/>
        </w:rPr>
        <w:t> </w:t>
      </w:r>
      <w:r>
        <w:rPr/>
        <w:t>(non)participation.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823" w:val="left" w:leader="none"/>
          <w:tab w:pos="824" w:val="left" w:leader="none"/>
        </w:tabs>
        <w:spacing w:line="240" w:lineRule="auto" w:before="1" w:after="0"/>
        <w:ind w:left="823" w:right="1135" w:hanging="360"/>
        <w:jc w:val="left"/>
        <w:rPr>
          <w:sz w:val="24"/>
        </w:rPr>
      </w:pPr>
      <w:r>
        <w:rPr>
          <w:sz w:val="24"/>
        </w:rPr>
        <w:t>Whilst the subject of your project may be an abstract, social phenomenon to you – for</w:t>
      </w:r>
      <w:r>
        <w:rPr>
          <w:spacing w:val="1"/>
          <w:sz w:val="24"/>
        </w:rPr>
        <w:t> </w:t>
      </w:r>
      <w:r>
        <w:rPr>
          <w:sz w:val="24"/>
        </w:rPr>
        <w:t>some people in the room this could be an incredibly pressing and difficult issue.</w:t>
      </w:r>
      <w:r>
        <w:rPr>
          <w:spacing w:val="1"/>
          <w:sz w:val="24"/>
        </w:rPr>
        <w:t> </w:t>
      </w:r>
      <w:r>
        <w:rPr>
          <w:sz w:val="24"/>
        </w:rPr>
        <w:t>This is</w:t>
      </w:r>
      <w:r>
        <w:rPr>
          <w:spacing w:val="1"/>
          <w:sz w:val="24"/>
        </w:rPr>
        <w:t> </w:t>
      </w:r>
      <w:r>
        <w:rPr>
          <w:sz w:val="24"/>
        </w:rPr>
        <w:t>not to suggest you shouldn’t discuss blood-borne viruses, drug-related deaths etc. – but</w:t>
      </w:r>
      <w:r>
        <w:rPr>
          <w:spacing w:val="-52"/>
          <w:sz w:val="24"/>
        </w:rPr>
        <w:t> </w:t>
      </w:r>
      <w:r>
        <w:rPr>
          <w:sz w:val="24"/>
        </w:rPr>
        <w:t>take care not to (re)traumatise participants by being insensitive to the very real impact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issues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people’s</w:t>
      </w:r>
      <w:r>
        <w:rPr>
          <w:spacing w:val="1"/>
          <w:sz w:val="24"/>
        </w:rPr>
        <w:t> </w:t>
      </w:r>
      <w:r>
        <w:rPr>
          <w:sz w:val="24"/>
        </w:rPr>
        <w:t>lives.</w:t>
      </w:r>
    </w:p>
    <w:p>
      <w:pPr>
        <w:pStyle w:val="BodyText"/>
        <w:spacing w:before="1"/>
      </w:pPr>
    </w:p>
    <w:p>
      <w:pPr>
        <w:pStyle w:val="BodyText"/>
        <w:spacing w:before="1"/>
        <w:ind w:left="103" w:right="1049"/>
      </w:pPr>
      <w:r>
        <w:rPr/>
        <w:t>Take care with how much you talk.</w:t>
      </w:r>
      <w:r>
        <w:rPr>
          <w:spacing w:val="1"/>
        </w:rPr>
        <w:t> </w:t>
      </w:r>
      <w:r>
        <w:rPr/>
        <w:t>Remember you’re there to explain and prompt – but mainly</w:t>
      </w:r>
      <w:r>
        <w:rPr>
          <w:spacing w:val="-52"/>
        </w:rPr>
        <w:t> </w:t>
      </w:r>
      <w:r>
        <w:rPr/>
        <w:t>to listen and</w:t>
      </w:r>
      <w:r>
        <w:rPr>
          <w:spacing w:val="1"/>
        </w:rPr>
        <w:t> </w:t>
      </w:r>
      <w:r>
        <w:rPr/>
        <w:t>engage.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3" w:right="1107"/>
      </w:pPr>
      <w:r>
        <w:rPr/>
        <w:t>Be aware that some participants have busy lives and things to do.</w:t>
      </w:r>
      <w:r>
        <w:rPr>
          <w:spacing w:val="1"/>
        </w:rPr>
        <w:t> </w:t>
      </w:r>
      <w:r>
        <w:rPr/>
        <w:t>Also, some may have limited</w:t>
      </w:r>
      <w:r>
        <w:rPr>
          <w:spacing w:val="-52"/>
        </w:rPr>
        <w:t> </w:t>
      </w:r>
      <w:r>
        <w:rPr/>
        <w:t>attention spans due to health conditions, medication, needing a cigarette, personal preference</w:t>
      </w:r>
      <w:r>
        <w:rPr>
          <w:spacing w:val="1"/>
        </w:rPr>
        <w:t> </w:t>
      </w:r>
      <w:r>
        <w:rPr/>
        <w:t>and they may not want to sit in a room with you for a whole afternoon!</w:t>
      </w:r>
      <w:r>
        <w:rPr>
          <w:spacing w:val="1"/>
        </w:rPr>
        <w:t> </w:t>
      </w:r>
      <w:r>
        <w:rPr/>
        <w:t>Think carefully about</w:t>
      </w:r>
      <w:r>
        <w:rPr>
          <w:spacing w:val="1"/>
        </w:rPr>
        <w:t> </w:t>
      </w:r>
      <w:r>
        <w:rPr/>
        <w:t>limiting group discussions to an hour, and keep 1-to-1 conversations to 30-45 mins.</w:t>
      </w:r>
      <w:r>
        <w:rPr>
          <w:spacing w:val="1"/>
        </w:rPr>
        <w:t> </w:t>
      </w:r>
      <w:r>
        <w:rPr/>
        <w:t>Sometimes</w:t>
      </w:r>
      <w:r>
        <w:rPr>
          <w:spacing w:val="-52"/>
        </w:rPr>
        <w:t> </w:t>
      </w:r>
      <w:r>
        <w:rPr/>
        <w:t>less is</w:t>
      </w:r>
      <w:r>
        <w:rPr>
          <w:spacing w:val="1"/>
        </w:rPr>
        <w:t> </w:t>
      </w:r>
      <w:r>
        <w:rPr/>
        <w:t>more!</w:t>
      </w:r>
      <w:r>
        <w:rPr>
          <w:spacing w:val="2"/>
        </w:rPr>
        <w:t> </w:t>
      </w:r>
      <w:r>
        <w:rPr/>
        <w:t>Check</w:t>
      </w:r>
      <w:r>
        <w:rPr>
          <w:spacing w:val="-1"/>
        </w:rPr>
        <w:t> </w:t>
      </w:r>
      <w:r>
        <w:rPr/>
        <w:t>in</w:t>
      </w:r>
      <w:r>
        <w:rPr>
          <w:spacing w:val="2"/>
        </w:rPr>
        <w:t> </w:t>
      </w:r>
      <w:r>
        <w:rPr/>
        <w:t>with</w:t>
      </w:r>
      <w:r>
        <w:rPr>
          <w:spacing w:val="2"/>
        </w:rPr>
        <w:t> </w:t>
      </w:r>
      <w:r>
        <w:rPr/>
        <w:t>participants,</w:t>
      </w:r>
      <w:r>
        <w:rPr>
          <w:spacing w:val="-1"/>
        </w:rPr>
        <w:t> </w:t>
      </w:r>
      <w:r>
        <w:rPr/>
        <w:t>ask</w:t>
      </w:r>
      <w:r>
        <w:rPr>
          <w:spacing w:val="-1"/>
        </w:rPr>
        <w:t> </w:t>
      </w:r>
      <w:r>
        <w:rPr/>
        <w:t>if they’re</w:t>
      </w:r>
      <w:r>
        <w:rPr>
          <w:spacing w:val="2"/>
        </w:rPr>
        <w:t> </w:t>
      </w:r>
      <w:r>
        <w:rPr/>
        <w:t>OK, want</w:t>
      </w:r>
      <w:r>
        <w:rPr>
          <w:spacing w:val="1"/>
        </w:rPr>
        <w:t> </w:t>
      </w:r>
      <w:r>
        <w:rPr/>
        <w:t>a</w:t>
      </w:r>
      <w:r>
        <w:rPr>
          <w:spacing w:val="3"/>
        </w:rPr>
        <w:t> </w:t>
      </w:r>
      <w:r>
        <w:rPr/>
        <w:t>break,</w:t>
      </w:r>
      <w:r>
        <w:rPr>
          <w:spacing w:val="1"/>
        </w:rPr>
        <w:t> </w:t>
      </w:r>
      <w:r>
        <w:rPr/>
        <w:t>want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come back to</w:t>
      </w:r>
      <w:r>
        <w:rPr>
          <w:spacing w:val="1"/>
        </w:rPr>
        <w:t> </w:t>
      </w:r>
      <w:r>
        <w:rPr/>
        <w:t>it.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References</w:t>
      </w:r>
    </w:p>
    <w:p>
      <w:pPr>
        <w:pStyle w:val="BodyText"/>
        <w:rPr>
          <w:b/>
        </w:rPr>
      </w:pPr>
    </w:p>
    <w:p>
      <w:pPr>
        <w:spacing w:line="240" w:lineRule="auto" w:before="0"/>
        <w:ind w:left="103" w:right="1049" w:firstLine="0"/>
        <w:jc w:val="left"/>
        <w:rPr>
          <w:sz w:val="24"/>
        </w:rPr>
      </w:pPr>
      <w:r>
        <w:rPr>
          <w:sz w:val="24"/>
        </w:rPr>
        <w:t>British Columbia Centre for Disease Control (BCCDC). </w:t>
      </w:r>
      <w:r>
        <w:rPr>
          <w:i/>
          <w:sz w:val="24"/>
        </w:rPr>
        <w:t>Peer Engagement Principles and Best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Practices. A guide for BC Health Authorities and other providers. Written in partnership with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peers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providers. </w:t>
      </w:r>
      <w:r>
        <w:rPr>
          <w:sz w:val="24"/>
        </w:rPr>
        <w:t>Dec. 2017. Version 2.</w:t>
      </w:r>
      <w:r>
        <w:rPr>
          <w:spacing w:val="1"/>
          <w:sz w:val="24"/>
        </w:rPr>
        <w:t> </w:t>
      </w:r>
      <w:r>
        <w:rPr>
          <w:sz w:val="24"/>
        </w:rPr>
        <w:t>Available</w:t>
      </w:r>
      <w:r>
        <w:rPr>
          <w:spacing w:val="1"/>
          <w:sz w:val="24"/>
        </w:rPr>
        <w:t> </w:t>
      </w:r>
      <w:r>
        <w:rPr>
          <w:sz w:val="24"/>
        </w:rPr>
        <w:t>at:</w:t>
      </w:r>
      <w:r>
        <w:rPr>
          <w:spacing w:val="1"/>
          <w:sz w:val="24"/>
        </w:rPr>
        <w:t> </w:t>
      </w:r>
      <w:hyperlink r:id="rId7">
        <w:r>
          <w:rPr>
            <w:color w:val="0462C1"/>
            <w:spacing w:val="-1"/>
            <w:sz w:val="24"/>
            <w:u w:val="single" w:color="0462C1"/>
          </w:rPr>
          <w:t>https://www.researchgate.net/publication/322734769_Peer_engagement_principles_and_bes</w:t>
        </w:r>
      </w:hyperlink>
      <w:r>
        <w:rPr>
          <w:color w:val="0462C1"/>
          <w:sz w:val="24"/>
        </w:rPr>
        <w:t> </w:t>
      </w:r>
      <w:hyperlink r:id="rId7">
        <w:r>
          <w:rPr>
            <w:color w:val="0462C1"/>
            <w:sz w:val="24"/>
            <w:u w:val="single" w:color="0462C1"/>
          </w:rPr>
          <w:t>t_practices_A_guide_for_BC_health_authorities_and_other_providers_Version_2</w:t>
        </w:r>
      </w:hyperlink>
    </w:p>
    <w:p>
      <w:pPr>
        <w:pStyle w:val="BodyText"/>
        <w:spacing w:before="11"/>
        <w:rPr>
          <w:sz w:val="19"/>
        </w:rPr>
      </w:pPr>
    </w:p>
    <w:p>
      <w:pPr>
        <w:spacing w:before="52"/>
        <w:ind w:left="103" w:right="1275" w:firstLine="0"/>
        <w:jc w:val="left"/>
        <w:rPr>
          <w:sz w:val="24"/>
        </w:rPr>
      </w:pPr>
      <w:r>
        <w:rPr>
          <w:sz w:val="24"/>
        </w:rPr>
        <w:t>British Columbia Centre for Disease Control (BCCDC). </w:t>
      </w:r>
      <w:r>
        <w:rPr>
          <w:i/>
          <w:sz w:val="24"/>
        </w:rPr>
        <w:t>Peer Payment Standards for short-term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engagements. Created in collaboration with peers and providers. </w:t>
      </w:r>
      <w:r>
        <w:rPr>
          <w:sz w:val="24"/>
        </w:rPr>
        <w:t>February 2018. V1. Available</w:t>
      </w:r>
      <w:r>
        <w:rPr>
          <w:spacing w:val="-52"/>
          <w:sz w:val="24"/>
        </w:rPr>
        <w:t> </w:t>
      </w:r>
      <w:r>
        <w:rPr>
          <w:sz w:val="24"/>
        </w:rPr>
        <w:t>at: </w:t>
      </w:r>
      <w:hyperlink r:id="rId8">
        <w:r>
          <w:rPr>
            <w:color w:val="0462C1"/>
            <w:sz w:val="24"/>
            <w:u w:val="single" w:color="0462C1"/>
          </w:rPr>
          <w:t>http://www.bccdc.ca/resource-</w:t>
        </w:r>
      </w:hyperlink>
      <w:r>
        <w:rPr>
          <w:color w:val="0462C1"/>
          <w:spacing w:val="1"/>
          <w:sz w:val="24"/>
        </w:rPr>
        <w:t> </w:t>
      </w:r>
      <w:hyperlink r:id="rId8">
        <w:r>
          <w:rPr>
            <w:color w:val="0462C1"/>
            <w:sz w:val="24"/>
            <w:u w:val="single" w:color="0462C1"/>
          </w:rPr>
          <w:t>gallery/Documents/Educational%20Materials/Epid/Other/peer_payment-guide_2018.pdf</w:t>
        </w:r>
      </w:hyperlink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51"/>
        <w:ind w:left="103" w:right="1082"/>
      </w:pPr>
      <w:r>
        <w:rPr/>
        <w:t>Drugs Research Network Scotland. 2018. Involving people with experience of drug use and their</w:t>
      </w:r>
      <w:r>
        <w:rPr>
          <w:spacing w:val="-52"/>
        </w:rPr>
        <w:t> </w:t>
      </w:r>
      <w:r>
        <w:rPr/>
        <w:t>families in the Drugs Research Network Scotland.</w:t>
      </w:r>
      <w:r>
        <w:rPr>
          <w:spacing w:val="1"/>
        </w:rPr>
        <w:t> </w:t>
      </w:r>
      <w:r>
        <w:rPr/>
        <w:t>Available here</w:t>
      </w:r>
      <w:r>
        <w:rPr>
          <w:spacing w:val="1"/>
        </w:rPr>
        <w:t> </w:t>
      </w:r>
      <w:hyperlink r:id="rId9">
        <w:r>
          <w:rPr>
            <w:color w:val="0462C1"/>
            <w:u w:val="single" w:color="0462C1"/>
          </w:rPr>
          <w:t>https://drns.ac.uk/files/2018/06/Involving-people-with-experience-of-drug-use-and-their-</w:t>
        </w:r>
      </w:hyperlink>
      <w:r>
        <w:rPr>
          <w:color w:val="0462C1"/>
          <w:spacing w:val="1"/>
        </w:rPr>
        <w:t> </w:t>
      </w:r>
      <w:hyperlink r:id="rId9">
        <w:r>
          <w:rPr>
            <w:color w:val="0462C1"/>
            <w:u w:val="single" w:color="0462C1"/>
          </w:rPr>
          <w:t>families-in-the-DRNS-v1.0.pdf</w:t>
        </w:r>
      </w:hyperlink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52"/>
        <w:ind w:left="103" w:right="2008"/>
      </w:pPr>
      <w:r>
        <w:rPr/>
        <w:t>Edwards, R., and Brannelly. T. 2017. Approaches to democratising qualitative research</w:t>
      </w:r>
      <w:r>
        <w:rPr>
          <w:spacing w:val="-52"/>
        </w:rPr>
        <w:t> </w:t>
      </w:r>
      <w:r>
        <w:rPr/>
        <w:t>methods.</w:t>
      </w:r>
      <w:r>
        <w:rPr>
          <w:spacing w:val="-1"/>
        </w:rPr>
        <w:t> </w:t>
      </w:r>
      <w:r>
        <w:rPr>
          <w:i/>
        </w:rPr>
        <w:t>Qualitative</w:t>
      </w:r>
      <w:r>
        <w:rPr>
          <w:i/>
          <w:spacing w:val="-2"/>
        </w:rPr>
        <w:t> </w:t>
      </w:r>
      <w:r>
        <w:rPr>
          <w:i/>
        </w:rPr>
        <w:t>Research.</w:t>
      </w:r>
      <w:r>
        <w:rPr>
          <w:i/>
          <w:spacing w:val="1"/>
        </w:rPr>
        <w:t> </w:t>
      </w:r>
      <w:r>
        <w:rPr/>
        <w:t>Vol</w:t>
      </w:r>
      <w:r>
        <w:rPr>
          <w:spacing w:val="1"/>
        </w:rPr>
        <w:t> </w:t>
      </w:r>
      <w:r>
        <w:rPr/>
        <w:t>17,</w:t>
      </w:r>
      <w:r>
        <w:rPr>
          <w:spacing w:val="-2"/>
        </w:rPr>
        <w:t> </w:t>
      </w:r>
      <w:r>
        <w:rPr/>
        <w:t>3., 271-277.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03" w:right="1228"/>
      </w:pPr>
      <w:r>
        <w:rPr/>
        <w:t>Greer, A., M. Luchenski, S. A. Amlani, A. A., Lacroix, K., Burmeister, C and Buxton, J. 2016. Peer</w:t>
      </w:r>
      <w:r>
        <w:rPr>
          <w:spacing w:val="-52"/>
        </w:rPr>
        <w:t> </w:t>
      </w:r>
      <w:r>
        <w:rPr/>
        <w:t>engagement in harm reduction strategies and services: a critical case study and evaluation</w:t>
      </w:r>
      <w:r>
        <w:rPr>
          <w:spacing w:val="1"/>
        </w:rPr>
        <w:t> </w:t>
      </w:r>
      <w:r>
        <w:rPr/>
        <w:t>framework</w:t>
      </w:r>
      <w:r>
        <w:rPr>
          <w:spacing w:val="-3"/>
        </w:rPr>
        <w:t> </w:t>
      </w:r>
      <w:r>
        <w:rPr/>
        <w:t>from British</w:t>
      </w:r>
      <w:r>
        <w:rPr>
          <w:spacing w:val="-2"/>
        </w:rPr>
        <w:t> </w:t>
      </w:r>
      <w:r>
        <w:rPr/>
        <w:t>Columbia,</w:t>
      </w:r>
      <w:r>
        <w:rPr>
          <w:spacing w:val="-4"/>
        </w:rPr>
        <w:t> </w:t>
      </w:r>
      <w:r>
        <w:rPr/>
        <w:t>Canada. </w:t>
      </w:r>
      <w:r>
        <w:rPr>
          <w:i/>
        </w:rPr>
        <w:t>BMC</w:t>
      </w:r>
      <w:r>
        <w:rPr>
          <w:i/>
          <w:spacing w:val="-4"/>
        </w:rPr>
        <w:t> </w:t>
      </w:r>
      <w:r>
        <w:rPr>
          <w:i/>
        </w:rPr>
        <w:t>Public Health.</w:t>
      </w:r>
      <w:r>
        <w:rPr>
          <w:i/>
          <w:spacing w:val="-1"/>
        </w:rPr>
        <w:t> </w:t>
      </w:r>
      <w:r>
        <w:rPr/>
        <w:t>16.</w:t>
      </w:r>
      <w:r>
        <w:rPr>
          <w:spacing w:val="-2"/>
        </w:rPr>
        <w:t> </w:t>
      </w:r>
      <w:r>
        <w:rPr/>
        <w:t>452.</w:t>
      </w:r>
      <w:r>
        <w:rPr>
          <w:spacing w:val="-2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open</w:t>
      </w:r>
      <w:r>
        <w:rPr>
          <w:spacing w:val="-1"/>
        </w:rPr>
        <w:t> </w:t>
      </w:r>
      <w:r>
        <w:rPr/>
        <w:t>access</w:t>
      </w:r>
    </w:p>
    <w:p>
      <w:pPr>
        <w:spacing w:after="0"/>
        <w:sectPr>
          <w:pgSz w:w="11900" w:h="16850"/>
          <w:pgMar w:header="0" w:footer="734" w:top="1480" w:bottom="920" w:left="1200" w:right="180"/>
        </w:sectPr>
      </w:pPr>
    </w:p>
    <w:p>
      <w:pPr>
        <w:pStyle w:val="BodyText"/>
        <w:spacing w:before="26"/>
        <w:ind w:left="103" w:right="1278"/>
      </w:pPr>
      <w:r>
        <w:rPr/>
        <w:t>at:</w:t>
      </w:r>
      <w:r>
        <w:rPr>
          <w:spacing w:val="1"/>
        </w:rPr>
        <w:t> </w:t>
      </w:r>
      <w:hyperlink r:id="rId10">
        <w:r>
          <w:rPr>
            <w:color w:val="0462C1"/>
            <w:spacing w:val="-1"/>
            <w:u w:val="single" w:color="0462C1"/>
          </w:rPr>
          <w:t>https://www.ncbi.nlm.nih.gov/pmc/articles/PMC4882818/pdf/12889_2016_Article_3136.pdf</w:t>
        </w:r>
      </w:hyperlink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52"/>
        <w:ind w:left="103" w:right="1493"/>
      </w:pPr>
      <w:r>
        <w:rPr/>
        <w:t>Greer, A., </w:t>
      </w:r>
      <w:r>
        <w:rPr>
          <w:color w:val="111111"/>
        </w:rPr>
        <w:t>Amlani, A., Pauly, B., Burmeister, C., and Buxton, J. A. 2018.</w:t>
      </w:r>
      <w:r>
        <w:rPr>
          <w:color w:val="111111"/>
          <w:spacing w:val="1"/>
        </w:rPr>
        <w:t> </w:t>
      </w:r>
      <w:r>
        <w:rPr>
          <w:color w:val="111111"/>
        </w:rPr>
        <w:t>Participant, peer and</w:t>
      </w:r>
      <w:r>
        <w:rPr>
          <w:color w:val="111111"/>
          <w:spacing w:val="-52"/>
        </w:rPr>
        <w:t> </w:t>
      </w:r>
      <w:r>
        <w:rPr>
          <w:color w:val="111111"/>
        </w:rPr>
        <w:t>PEEP: considerations and strategies for involving people who have used illicit substances as</w:t>
      </w:r>
      <w:r>
        <w:rPr>
          <w:color w:val="111111"/>
          <w:spacing w:val="-52"/>
        </w:rPr>
        <w:t> </w:t>
      </w:r>
      <w:r>
        <w:rPr>
          <w:color w:val="111111"/>
        </w:rPr>
        <w:t>assistants and advisors in research. </w:t>
      </w:r>
      <w:r>
        <w:rPr>
          <w:i/>
          <w:color w:val="111111"/>
        </w:rPr>
        <w:t>BMC Public Health. </w:t>
      </w:r>
      <w:r>
        <w:rPr>
          <w:color w:val="111111"/>
        </w:rPr>
        <w:t>18: 834. Available:</w:t>
      </w:r>
      <w:r>
        <w:rPr>
          <w:color w:val="111111"/>
          <w:spacing w:val="1"/>
        </w:rPr>
        <w:t> </w:t>
      </w:r>
      <w:hyperlink r:id="rId11">
        <w:r>
          <w:rPr>
            <w:color w:val="0462C1"/>
            <w:u w:val="single" w:color="0462C1"/>
          </w:rPr>
          <w:t>https://bmcpublichealth.biomedcentral.com/articles/10.1186/s12889-018-5765-2</w:t>
        </w:r>
      </w:hyperlink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52"/>
        <w:ind w:left="103"/>
      </w:pPr>
      <w:r>
        <w:rPr/>
        <w:t>Hoddinott,</w:t>
      </w:r>
      <w:r>
        <w:rPr>
          <w:spacing w:val="-3"/>
        </w:rPr>
        <w:t> </w:t>
      </w:r>
      <w:r>
        <w:rPr/>
        <w:t>P.,</w:t>
      </w:r>
      <w:r>
        <w:rPr>
          <w:spacing w:val="-4"/>
        </w:rPr>
        <w:t> </w:t>
      </w:r>
      <w:r>
        <w:rPr/>
        <w:t>Pollock,</w:t>
      </w:r>
      <w:r>
        <w:rPr>
          <w:spacing w:val="-2"/>
        </w:rPr>
        <w:t> </w:t>
      </w:r>
      <w:r>
        <w:rPr/>
        <w:t>A.,</w:t>
      </w:r>
      <w:r>
        <w:rPr>
          <w:spacing w:val="-2"/>
        </w:rPr>
        <w:t> </w:t>
      </w:r>
      <w:r>
        <w:rPr/>
        <w:t>O’Cathain,</w:t>
      </w:r>
      <w:r>
        <w:rPr>
          <w:spacing w:val="-2"/>
        </w:rPr>
        <w:t> </w:t>
      </w:r>
      <w:r>
        <w:rPr/>
        <w:t>A.,</w:t>
      </w:r>
      <w:r>
        <w:rPr>
          <w:spacing w:val="-2"/>
        </w:rPr>
        <w:t> </w:t>
      </w:r>
      <w:r>
        <w:rPr/>
        <w:t>Boyer,</w:t>
      </w:r>
      <w:r>
        <w:rPr>
          <w:spacing w:val="-4"/>
        </w:rPr>
        <w:t> </w:t>
      </w:r>
      <w:r>
        <w:rPr/>
        <w:t>I.,</w:t>
      </w:r>
      <w:r>
        <w:rPr>
          <w:spacing w:val="-5"/>
        </w:rPr>
        <w:t> </w:t>
      </w:r>
      <w:r>
        <w:rPr/>
        <w:t>Taylor,</w:t>
      </w:r>
      <w:r>
        <w:rPr>
          <w:spacing w:val="-2"/>
        </w:rPr>
        <w:t> </w:t>
      </w:r>
      <w:r>
        <w:rPr/>
        <w:t>J.,</w:t>
      </w:r>
      <w:r>
        <w:rPr>
          <w:spacing w:val="-4"/>
        </w:rPr>
        <w:t> </w:t>
      </w:r>
      <w:r>
        <w:rPr/>
        <w:t>MacDonald,</w:t>
      </w:r>
      <w:r>
        <w:rPr>
          <w:spacing w:val="-4"/>
        </w:rPr>
        <w:t> </w:t>
      </w:r>
      <w:r>
        <w:rPr/>
        <w:t>C.,</w:t>
      </w:r>
      <w:r>
        <w:rPr>
          <w:spacing w:val="-3"/>
        </w:rPr>
        <w:t> </w:t>
      </w:r>
      <w:r>
        <w:rPr/>
        <w:t>Oliver,</w:t>
      </w:r>
      <w:r>
        <w:rPr>
          <w:spacing w:val="-2"/>
        </w:rPr>
        <w:t> </w:t>
      </w:r>
      <w:r>
        <w:rPr/>
        <w:t>S.,</w:t>
      </w:r>
      <w:r>
        <w:rPr>
          <w:spacing w:val="-4"/>
        </w:rPr>
        <w:t> </w:t>
      </w:r>
      <w:r>
        <w:rPr/>
        <w:t>Donovan,</w:t>
      </w:r>
    </w:p>
    <w:p>
      <w:pPr>
        <w:pStyle w:val="BodyText"/>
        <w:ind w:left="103" w:right="1049"/>
      </w:pPr>
      <w:r>
        <w:rPr/>
        <w:t>J.</w:t>
      </w:r>
      <w:r>
        <w:rPr>
          <w:spacing w:val="-3"/>
        </w:rPr>
        <w:t> </w:t>
      </w:r>
      <w:r>
        <w:rPr/>
        <w:t>L.</w:t>
      </w:r>
      <w:r>
        <w:rPr>
          <w:spacing w:val="-3"/>
        </w:rPr>
        <w:t> </w:t>
      </w:r>
      <w:r>
        <w:rPr/>
        <w:t>2018.</w:t>
      </w:r>
      <w:r>
        <w:rPr>
          <w:spacing w:val="-2"/>
        </w:rPr>
        <w:t> </w:t>
      </w:r>
      <w:r>
        <w:rPr/>
        <w:t>How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incorporate</w:t>
      </w:r>
      <w:r>
        <w:rPr>
          <w:spacing w:val="-4"/>
        </w:rPr>
        <w:t> </w:t>
      </w:r>
      <w:r>
        <w:rPr/>
        <w:t>patient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public</w:t>
      </w:r>
      <w:r>
        <w:rPr>
          <w:spacing w:val="-5"/>
        </w:rPr>
        <w:t> </w:t>
      </w:r>
      <w:r>
        <w:rPr/>
        <w:t>perspectives</w:t>
      </w:r>
      <w:r>
        <w:rPr>
          <w:spacing w:val="-3"/>
        </w:rPr>
        <w:t> </w:t>
      </w:r>
      <w:r>
        <w:rPr/>
        <w:t>into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design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conduct</w:t>
      </w:r>
      <w:r>
        <w:rPr>
          <w:spacing w:val="-2"/>
        </w:rPr>
        <w:t> </w:t>
      </w:r>
      <w:r>
        <w:rPr/>
        <w:t>of</w:t>
      </w:r>
      <w:r>
        <w:rPr>
          <w:spacing w:val="-51"/>
        </w:rPr>
        <w:t> </w:t>
      </w:r>
      <w:r>
        <w:rPr/>
        <w:t>research.</w:t>
      </w:r>
      <w:r>
        <w:rPr>
          <w:spacing w:val="-1"/>
        </w:rPr>
        <w:t> </w:t>
      </w:r>
      <w:r>
        <w:rPr>
          <w:i/>
        </w:rPr>
        <w:t>F1000Research.</w:t>
      </w:r>
      <w:r>
        <w:rPr>
          <w:i/>
          <w:spacing w:val="-1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at:</w:t>
      </w:r>
      <w:r>
        <w:rPr>
          <w:color w:val="0462C1"/>
          <w:spacing w:val="-3"/>
        </w:rPr>
        <w:t> </w:t>
      </w:r>
      <w:hyperlink r:id="rId12">
        <w:r>
          <w:rPr>
            <w:color w:val="0462C1"/>
            <w:u w:val="single" w:color="0462C1"/>
          </w:rPr>
          <w:t>https://f1000research.com/articles/7-752/v1</w:t>
        </w:r>
      </w:hyperlink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51"/>
        <w:ind w:left="103" w:right="1289"/>
      </w:pPr>
      <w:r>
        <w:rPr/>
        <w:t>Jozanghi,</w:t>
      </w:r>
      <w:r>
        <w:rPr>
          <w:spacing w:val="-2"/>
        </w:rPr>
        <w:t> </w:t>
      </w:r>
      <w:r>
        <w:rPr/>
        <w:t>E.,</w:t>
      </w:r>
      <w:r>
        <w:rPr>
          <w:spacing w:val="-4"/>
        </w:rPr>
        <w:t> </w:t>
      </w:r>
      <w:r>
        <w:rPr/>
        <w:t>Greer,</w:t>
      </w:r>
      <w:r>
        <w:rPr>
          <w:spacing w:val="-3"/>
        </w:rPr>
        <w:t> </w:t>
      </w:r>
      <w:r>
        <w:rPr/>
        <w:t>A.</w:t>
      </w:r>
      <w:r>
        <w:rPr>
          <w:spacing w:val="-4"/>
        </w:rPr>
        <w:t> </w:t>
      </w:r>
      <w:r>
        <w:rPr/>
        <w:t>M.,</w:t>
      </w:r>
      <w:r>
        <w:rPr>
          <w:spacing w:val="-2"/>
        </w:rPr>
        <w:t> </w:t>
      </w:r>
      <w:r>
        <w:rPr/>
        <w:t>Lampkin,</w:t>
      </w:r>
      <w:r>
        <w:rPr>
          <w:spacing w:val="-4"/>
        </w:rPr>
        <w:t> </w:t>
      </w:r>
      <w:r>
        <w:rPr/>
        <w:t>H</w:t>
      </w:r>
      <w:r>
        <w:rPr>
          <w:spacing w:val="-3"/>
        </w:rPr>
        <w:t> </w:t>
      </w:r>
      <w:r>
        <w:rPr/>
        <w:t>and Buxton,</w:t>
      </w:r>
      <w:r>
        <w:rPr>
          <w:spacing w:val="-4"/>
        </w:rPr>
        <w:t> </w:t>
      </w:r>
      <w:r>
        <w:rPr/>
        <w:t>J.</w:t>
      </w:r>
      <w:r>
        <w:rPr>
          <w:spacing w:val="-1"/>
        </w:rPr>
        <w:t> </w:t>
      </w:r>
      <w:r>
        <w:rPr/>
        <w:t>2018.</w:t>
      </w:r>
      <w:r>
        <w:rPr>
          <w:spacing w:val="-3"/>
        </w:rPr>
        <w:t> </w:t>
      </w:r>
      <w:r>
        <w:rPr/>
        <w:t>Activism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scientific</w:t>
      </w:r>
      <w:r>
        <w:rPr>
          <w:spacing w:val="-2"/>
        </w:rPr>
        <w:t> </w:t>
      </w:r>
      <w:r>
        <w:rPr/>
        <w:t>research:</w:t>
      </w:r>
      <w:r>
        <w:rPr>
          <w:spacing w:val="-2"/>
        </w:rPr>
        <w:t> </w:t>
      </w:r>
      <w:r>
        <w:rPr/>
        <w:t>20</w:t>
      </w:r>
      <w:r>
        <w:rPr>
          <w:spacing w:val="-52"/>
        </w:rPr>
        <w:t> </w:t>
      </w:r>
      <w:r>
        <w:rPr/>
        <w:t>years of community action by the Vancouver area network of drug users. </w:t>
      </w:r>
      <w:r>
        <w:rPr>
          <w:i/>
        </w:rPr>
        <w:t>Substance Abuse</w:t>
      </w:r>
      <w:r>
        <w:rPr>
          <w:i/>
          <w:spacing w:val="1"/>
        </w:rPr>
        <w:t> </w:t>
      </w:r>
      <w:r>
        <w:rPr>
          <w:i/>
        </w:rPr>
        <w:t>Treatment, Prevention and Policy. </w:t>
      </w:r>
      <w:r>
        <w:rPr/>
        <w:t>13: 18. Available open access at</w:t>
      </w:r>
      <w:r>
        <w:rPr>
          <w:spacing w:val="1"/>
        </w:rPr>
        <w:t> </w:t>
      </w:r>
      <w:hyperlink r:id="rId13">
        <w:r>
          <w:rPr>
            <w:color w:val="0462C1"/>
            <w:u w:val="single" w:color="0462C1"/>
          </w:rPr>
          <w:t>https://substanceabusepolicy.biomedcentral.com/articles/10.1186/s13011-018-0158-1</w:t>
        </w:r>
      </w:hyperlink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52"/>
        <w:ind w:left="103" w:right="1107"/>
      </w:pPr>
      <w:r>
        <w:rPr/>
        <w:t>Public Involvement Standards Development Partnership. Chief Scientist Office (Scotland),</w:t>
      </w:r>
      <w:r>
        <w:rPr>
          <w:spacing w:val="1"/>
        </w:rPr>
        <w:t> </w:t>
      </w:r>
      <w:r>
        <w:rPr/>
        <w:t>Health and Care Research Wales, the Public Health Agency (Northern Ireland), and the National</w:t>
      </w:r>
      <w:r>
        <w:rPr>
          <w:spacing w:val="-53"/>
        </w:rPr>
        <w:t> </w:t>
      </w:r>
      <w:r>
        <w:rPr/>
        <w:t>Institutes for Health Research (England). </w:t>
      </w:r>
      <w:r>
        <w:rPr>
          <w:i/>
        </w:rPr>
        <w:t>National Standards for Public Involvement. </w:t>
      </w:r>
      <w:r>
        <w:rPr/>
        <w:t>Available</w:t>
      </w:r>
      <w:r>
        <w:rPr>
          <w:spacing w:val="1"/>
        </w:rPr>
        <w:t> </w:t>
      </w:r>
      <w:r>
        <w:rPr/>
        <w:t>at:</w:t>
      </w:r>
      <w:r>
        <w:rPr>
          <w:spacing w:val="-2"/>
        </w:rPr>
        <w:t> </w:t>
      </w:r>
      <w:hyperlink r:id="rId14">
        <w:r>
          <w:rPr>
            <w:color w:val="0462C1"/>
            <w:u w:val="single" w:color="0462C1"/>
          </w:rPr>
          <w:t>https://sites.google.com/nihr.ac.uk/pi-standards/home</w:t>
        </w:r>
      </w:hyperlink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51"/>
        <w:ind w:left="103"/>
      </w:pPr>
      <w:r>
        <w:rPr/>
        <w:t>There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helpful</w:t>
      </w:r>
      <w:r>
        <w:rPr>
          <w:spacing w:val="-4"/>
        </w:rPr>
        <w:t> </w:t>
      </w:r>
      <w:r>
        <w:rPr/>
        <w:t>National</w:t>
      </w:r>
      <w:r>
        <w:rPr>
          <w:spacing w:val="-2"/>
        </w:rPr>
        <w:t> </w:t>
      </w:r>
      <w:r>
        <w:rPr/>
        <w:t>Standards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Public</w:t>
      </w:r>
      <w:r>
        <w:rPr>
          <w:spacing w:val="-2"/>
        </w:rPr>
        <w:t> </w:t>
      </w:r>
      <w:r>
        <w:rPr/>
        <w:t>Involvement</w:t>
      </w:r>
      <w:r>
        <w:rPr>
          <w:spacing w:val="-1"/>
        </w:rPr>
        <w:t> </w:t>
      </w:r>
      <w:r>
        <w:rPr/>
        <w:t>audit</w:t>
      </w:r>
      <w:r>
        <w:rPr>
          <w:spacing w:val="-3"/>
        </w:rPr>
        <w:t> </w:t>
      </w:r>
      <w:r>
        <w:rPr/>
        <w:t>took</w:t>
      </w:r>
      <w:r>
        <w:rPr>
          <w:spacing w:val="-3"/>
        </w:rPr>
        <w:t> </w:t>
      </w:r>
      <w:r>
        <w:rPr/>
        <w:t>template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link.</w:t>
      </w:r>
    </w:p>
    <w:p>
      <w:pPr>
        <w:pStyle w:val="BodyText"/>
      </w:pPr>
    </w:p>
    <w:p>
      <w:pPr>
        <w:spacing w:line="242" w:lineRule="auto" w:before="0"/>
        <w:ind w:left="103" w:right="2201" w:firstLine="0"/>
        <w:jc w:val="left"/>
        <w:rPr>
          <w:sz w:val="24"/>
        </w:rPr>
      </w:pPr>
      <w:r>
        <w:rPr>
          <w:sz w:val="24"/>
        </w:rPr>
        <w:t>NIHR Involve. </w:t>
      </w:r>
      <w:r>
        <w:rPr>
          <w:i/>
          <w:sz w:val="24"/>
        </w:rPr>
        <w:t>Guidance on Co-producing a Research Project. </w:t>
      </w:r>
      <w:r>
        <w:rPr>
          <w:sz w:val="24"/>
        </w:rPr>
        <w:t>2018. Available at:</w:t>
      </w:r>
      <w:r>
        <w:rPr>
          <w:spacing w:val="1"/>
          <w:sz w:val="24"/>
        </w:rPr>
        <w:t> </w:t>
      </w:r>
      <w:hyperlink r:id="rId15">
        <w:r>
          <w:rPr>
            <w:color w:val="0462C1"/>
            <w:spacing w:val="-1"/>
            <w:sz w:val="24"/>
            <w:u w:val="single" w:color="0462C1"/>
          </w:rPr>
          <w:t>http://www.invo.org.uk/wp-content/uploads/2018/03/Copro_Guidance_Mar18.pdf</w:t>
        </w:r>
      </w:hyperlink>
    </w:p>
    <w:p>
      <w:pPr>
        <w:pStyle w:val="BodyText"/>
        <w:spacing w:before="6"/>
        <w:rPr>
          <w:sz w:val="19"/>
        </w:rPr>
      </w:pPr>
    </w:p>
    <w:p>
      <w:pPr>
        <w:spacing w:before="51"/>
        <w:ind w:left="103" w:right="1414" w:firstLine="0"/>
        <w:jc w:val="left"/>
        <w:rPr>
          <w:sz w:val="24"/>
        </w:rPr>
      </w:pPr>
      <w:r>
        <w:rPr>
          <w:sz w:val="24"/>
        </w:rPr>
        <w:t>Parkes, T. 2000. Comments on power and collaboration in a PhD research project. </w:t>
      </w:r>
      <w:r>
        <w:rPr>
          <w:i/>
          <w:sz w:val="24"/>
        </w:rPr>
        <w:t>Journal of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Psychiatric 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Mental Health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Nursing.</w:t>
      </w:r>
      <w:r>
        <w:rPr>
          <w:i/>
          <w:spacing w:val="3"/>
          <w:sz w:val="24"/>
        </w:rPr>
        <w:t> </w:t>
      </w:r>
      <w:r>
        <w:rPr>
          <w:sz w:val="24"/>
        </w:rPr>
        <w:t>7, 185-187.</w:t>
      </w:r>
    </w:p>
    <w:p>
      <w:pPr>
        <w:pStyle w:val="BodyText"/>
      </w:pPr>
    </w:p>
    <w:p>
      <w:pPr>
        <w:pStyle w:val="BodyText"/>
        <w:ind w:left="103" w:right="1278"/>
      </w:pPr>
      <w:r>
        <w:rPr/>
        <w:t>Pauly,</w:t>
      </w:r>
      <w:r>
        <w:rPr>
          <w:spacing w:val="-3"/>
        </w:rPr>
        <w:t> </w:t>
      </w:r>
      <w:r>
        <w:rPr/>
        <w:t>B.</w:t>
      </w:r>
      <w:r>
        <w:rPr>
          <w:spacing w:val="-4"/>
        </w:rPr>
        <w:t> </w:t>
      </w:r>
      <w:r>
        <w:rPr/>
        <w:t>Work</w:t>
      </w:r>
      <w:r>
        <w:rPr>
          <w:spacing w:val="-4"/>
        </w:rPr>
        <w:t> </w:t>
      </w:r>
      <w:r>
        <w:rPr/>
        <w:t>on</w:t>
      </w:r>
      <w:r>
        <w:rPr>
          <w:spacing w:val="-2"/>
        </w:rPr>
        <w:t> </w:t>
      </w:r>
      <w:r>
        <w:rPr/>
        <w:t>creating</w:t>
      </w:r>
      <w:r>
        <w:rPr>
          <w:spacing w:val="-3"/>
        </w:rPr>
        <w:t> </w:t>
      </w:r>
      <w:r>
        <w:rPr/>
        <w:t>culturally</w:t>
      </w:r>
      <w:r>
        <w:rPr>
          <w:spacing w:val="-3"/>
        </w:rPr>
        <w:t> </w:t>
      </w:r>
      <w:r>
        <w:rPr/>
        <w:t>safe</w:t>
      </w:r>
      <w:r>
        <w:rPr>
          <w:spacing w:val="-4"/>
        </w:rPr>
        <w:t> </w:t>
      </w:r>
      <w:r>
        <w:rPr/>
        <w:t>primary</w:t>
      </w:r>
      <w:r>
        <w:rPr>
          <w:spacing w:val="-3"/>
        </w:rPr>
        <w:t> </w:t>
      </w:r>
      <w:r>
        <w:rPr/>
        <w:t>care</w:t>
      </w:r>
      <w:r>
        <w:rPr>
          <w:spacing w:val="-2"/>
        </w:rPr>
        <w:t> </w:t>
      </w:r>
      <w:r>
        <w:rPr/>
        <w:t>(using</w:t>
      </w:r>
      <w:r>
        <w:rPr>
          <w:spacing w:val="-4"/>
        </w:rPr>
        <w:t> </w:t>
      </w:r>
      <w:r>
        <w:rPr/>
        <w:t>peer</w:t>
      </w:r>
      <w:r>
        <w:rPr>
          <w:spacing w:val="-2"/>
        </w:rPr>
        <w:t> </w:t>
      </w:r>
      <w:r>
        <w:rPr/>
        <w:t>researchers).</w:t>
      </w:r>
      <w:r>
        <w:rPr>
          <w:spacing w:val="-4"/>
        </w:rPr>
        <w:t> </w:t>
      </w:r>
      <w:r>
        <w:rPr/>
        <w:t>Unpublished</w:t>
      </w:r>
      <w:r>
        <w:rPr>
          <w:spacing w:val="-52"/>
        </w:rPr>
        <w:t> </w:t>
      </w:r>
      <w:r>
        <w:rPr/>
        <w:t>but</w:t>
      </w:r>
      <w:r>
        <w:rPr>
          <w:spacing w:val="-2"/>
        </w:rPr>
        <w:t> </w:t>
      </w:r>
      <w:r>
        <w:rPr/>
        <w:t>some</w:t>
      </w:r>
      <w:r>
        <w:rPr>
          <w:spacing w:val="-2"/>
        </w:rPr>
        <w:t> </w:t>
      </w:r>
      <w:r>
        <w:rPr/>
        <w:t>outputs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viewed below.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103" w:right="1523" w:firstLine="0"/>
        <w:jc w:val="left"/>
        <w:rPr>
          <w:rFonts w:ascii="Arial"/>
          <w:sz w:val="22"/>
        </w:rPr>
      </w:pPr>
      <w:hyperlink r:id="rId16">
        <w:r>
          <w:rPr>
            <w:rFonts w:ascii="Arial"/>
            <w:color w:val="800080"/>
            <w:spacing w:val="-1"/>
            <w:sz w:val="22"/>
            <w:u w:val="single" w:color="800080"/>
          </w:rPr>
          <w:t>https://www.uvic.ca/research/centres/cisur/assets/docs/spc-presentation-creating-culturally-</w:t>
        </w:r>
      </w:hyperlink>
      <w:r>
        <w:rPr>
          <w:rFonts w:ascii="Arial"/>
          <w:color w:val="800080"/>
          <w:sz w:val="22"/>
        </w:rPr>
        <w:t> </w:t>
      </w:r>
      <w:hyperlink r:id="rId16">
        <w:r>
          <w:rPr>
            <w:rFonts w:ascii="Arial"/>
            <w:color w:val="800080"/>
            <w:sz w:val="22"/>
            <w:u w:val="single" w:color="800080"/>
          </w:rPr>
          <w:t>safe-primary-care.pdf</w:t>
        </w:r>
      </w:hyperlink>
    </w:p>
    <w:p>
      <w:pPr>
        <w:pStyle w:val="BodyText"/>
        <w:spacing w:before="9"/>
        <w:rPr>
          <w:rFonts w:ascii="Arial"/>
          <w:sz w:val="13"/>
        </w:rPr>
      </w:pPr>
    </w:p>
    <w:p>
      <w:pPr>
        <w:spacing w:before="94"/>
        <w:ind w:left="103" w:right="0" w:firstLine="0"/>
        <w:jc w:val="left"/>
        <w:rPr>
          <w:rFonts w:ascii="Arial"/>
          <w:sz w:val="22"/>
        </w:rPr>
      </w:pPr>
      <w:hyperlink r:id="rId17">
        <w:r>
          <w:rPr>
            <w:rFonts w:ascii="Arial"/>
            <w:color w:val="800080"/>
            <w:sz w:val="22"/>
            <w:u w:val="single" w:color="800080"/>
          </w:rPr>
          <w:t>https://www.uvic.ca/research/centres/cisur/projects/stigma-primary-care/index.php</w:t>
        </w:r>
      </w:hyperlink>
    </w:p>
    <w:p>
      <w:pPr>
        <w:pStyle w:val="BodyText"/>
        <w:spacing w:before="8"/>
        <w:rPr>
          <w:rFonts w:ascii="Arial"/>
          <w:sz w:val="17"/>
        </w:rPr>
      </w:pPr>
    </w:p>
    <w:p>
      <w:pPr>
        <w:pStyle w:val="BodyText"/>
        <w:spacing w:before="51"/>
        <w:ind w:left="103" w:right="1482"/>
      </w:pPr>
      <w:r>
        <w:rPr/>
        <w:t>Salmon, A., Browne, A., J., Pederson, A. 2010. ‘Now we call it research’: participatory health</w:t>
      </w:r>
      <w:r>
        <w:rPr>
          <w:spacing w:val="-53"/>
        </w:rPr>
        <w:t> </w:t>
      </w:r>
      <w:r>
        <w:rPr/>
        <w:t>research</w:t>
      </w:r>
      <w:r>
        <w:rPr>
          <w:spacing w:val="-1"/>
        </w:rPr>
        <w:t> </w:t>
      </w:r>
      <w:r>
        <w:rPr/>
        <w:t>involving</w:t>
      </w:r>
      <w:r>
        <w:rPr>
          <w:spacing w:val="-3"/>
        </w:rPr>
        <w:t> </w:t>
      </w:r>
      <w:r>
        <w:rPr/>
        <w:t>marginalised</w:t>
      </w:r>
      <w:r>
        <w:rPr>
          <w:spacing w:val="-2"/>
        </w:rPr>
        <w:t> </w:t>
      </w:r>
      <w:r>
        <w:rPr/>
        <w:t>women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use</w:t>
      </w:r>
      <w:r>
        <w:rPr>
          <w:spacing w:val="-4"/>
        </w:rPr>
        <w:t> </w:t>
      </w:r>
      <w:r>
        <w:rPr/>
        <w:t>drugs.</w:t>
      </w:r>
      <w:r>
        <w:rPr>
          <w:spacing w:val="3"/>
        </w:rPr>
        <w:t> </w:t>
      </w:r>
      <w:r>
        <w:rPr>
          <w:i/>
        </w:rPr>
        <w:t>Nursing</w:t>
      </w:r>
      <w:r>
        <w:rPr>
          <w:i/>
          <w:spacing w:val="-2"/>
        </w:rPr>
        <w:t> </w:t>
      </w:r>
      <w:r>
        <w:rPr>
          <w:i/>
        </w:rPr>
        <w:t>Inquiry, </w:t>
      </w:r>
      <w:r>
        <w:rPr/>
        <w:t>17,</w:t>
      </w:r>
      <w:r>
        <w:rPr>
          <w:spacing w:val="-2"/>
        </w:rPr>
        <w:t> </w:t>
      </w:r>
      <w:r>
        <w:rPr/>
        <w:t>4,</w:t>
      </w:r>
      <w:r>
        <w:rPr>
          <w:spacing w:val="-2"/>
        </w:rPr>
        <w:t> </w:t>
      </w:r>
      <w:r>
        <w:rPr/>
        <w:t>336-345.</w:t>
      </w:r>
    </w:p>
    <w:p>
      <w:pPr>
        <w:pStyle w:val="BodyText"/>
      </w:pPr>
    </w:p>
    <w:p>
      <w:pPr>
        <w:pStyle w:val="BodyText"/>
        <w:spacing w:before="1"/>
        <w:ind w:left="103" w:right="1156"/>
      </w:pPr>
      <w:r>
        <w:rPr/>
        <w:t>Toward the Heart. How to involve people who use drugs Dec 2017. Available at:</w:t>
      </w:r>
      <w:r>
        <w:rPr>
          <w:spacing w:val="1"/>
        </w:rPr>
        <w:t> </w:t>
      </w:r>
      <w:hyperlink r:id="rId18">
        <w:r>
          <w:rPr>
            <w:color w:val="0462C1"/>
            <w:spacing w:val="-1"/>
            <w:u w:val="single" w:color="0462C1"/>
          </w:rPr>
          <w:t>https://openanswers.ca/wp-content/uploads/2017/11/how-to-involve-people-who-use-drugs-</w:t>
        </w:r>
      </w:hyperlink>
      <w:r>
        <w:rPr>
          <w:color w:val="0462C1"/>
        </w:rPr>
        <w:t> </w:t>
      </w:r>
      <w:hyperlink r:id="rId18">
        <w:r>
          <w:rPr>
            <w:color w:val="0462C1"/>
            <w:u w:val="single" w:color="0462C1"/>
          </w:rPr>
          <w:t>20140227posted_7.pdf</w:t>
        </w:r>
      </w:hyperlink>
    </w:p>
    <w:sectPr>
      <w:pgSz w:w="11900" w:h="16850"/>
      <w:pgMar w:header="0" w:footer="734" w:top="1220" w:bottom="920" w:left="120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140015pt;margin-top:794.359985pt;width:12.6pt;height:13.05pt;mso-position-horizontal-relative:page;mso-position-vertical-relative:page;z-index:-15862784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–"/>
      <w:lvlJc w:val="left"/>
      <w:pPr>
        <w:ind w:left="278" w:hanging="176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"/>
      <w:lvlJc w:val="left"/>
      <w:pPr>
        <w:ind w:left="823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97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75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053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130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208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286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363" w:hanging="360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146" w:hanging="175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153" w:hanging="17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7" w:hanging="17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181" w:hanging="17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195" w:hanging="17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209" w:hanging="17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222" w:hanging="17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236" w:hanging="17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250" w:hanging="175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539" w:hanging="175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3" w:hanging="17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87" w:hanging="17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461" w:hanging="17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435" w:hanging="17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409" w:hanging="17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382" w:hanging="17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356" w:hanging="17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330" w:hanging="175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537" w:hanging="173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3" w:hanging="17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87" w:hanging="17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461" w:hanging="17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435" w:hanging="17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409" w:hanging="17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382" w:hanging="17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356" w:hanging="17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330" w:hanging="17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539" w:hanging="175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3" w:hanging="17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87" w:hanging="17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461" w:hanging="17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435" w:hanging="17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409" w:hanging="17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382" w:hanging="17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356" w:hanging="17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330" w:hanging="175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46" w:hanging="175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153" w:hanging="17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7" w:hanging="17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181" w:hanging="17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195" w:hanging="17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209" w:hanging="17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222" w:hanging="17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236" w:hanging="17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250" w:hanging="175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539" w:hanging="175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3" w:hanging="17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87" w:hanging="17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461" w:hanging="17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435" w:hanging="17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409" w:hanging="17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382" w:hanging="17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356" w:hanging="17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330" w:hanging="175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539" w:hanging="175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3" w:hanging="17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87" w:hanging="17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461" w:hanging="17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435" w:hanging="17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409" w:hanging="17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382" w:hanging="17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356" w:hanging="17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330" w:hanging="175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3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89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759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729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699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669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639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609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579" w:hanging="360"/>
      </w:pPr>
      <w:rPr>
        <w:rFonts w:hint="default"/>
        <w:lang w:val="en-gb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03"/>
      <w:outlineLvl w:val="1"/>
    </w:pPr>
    <w:rPr>
      <w:rFonts w:ascii="Calibri" w:hAnsi="Calibri" w:eastAsia="Calibri" w:cs="Calibri"/>
      <w:b/>
      <w:bCs/>
      <w:sz w:val="24"/>
      <w:szCs w:val="24"/>
      <w:lang w:val="en-gb" w:eastAsia="en-US" w:bidi="ar-SA"/>
    </w:rPr>
  </w:style>
  <w:style w:styleId="Heading2" w:type="paragraph">
    <w:name w:val="Heading 2"/>
    <w:basedOn w:val="Normal"/>
    <w:uiPriority w:val="1"/>
    <w:qFormat/>
    <w:pPr>
      <w:ind w:left="103"/>
      <w:outlineLvl w:val="2"/>
    </w:pPr>
    <w:rPr>
      <w:rFonts w:ascii="Calibri" w:hAnsi="Calibri" w:eastAsia="Calibri" w:cs="Calibri"/>
      <w:b/>
      <w:bCs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823" w:hanging="361"/>
    </w:pPr>
    <w:rPr>
      <w:rFonts w:ascii="Calibri" w:hAnsi="Calibri" w:eastAsia="Calibri" w:cs="Calibri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s://www.researchgate.net/publication/322734769_Peer_engagement_principles_and_best_practices_A_guide_for_BC_health_authorities_and_other_providers_Version_2" TargetMode="External"/><Relationship Id="rId8" Type="http://schemas.openxmlformats.org/officeDocument/2006/relationships/hyperlink" Target="http://www.bccdc.ca/resource-gallery/Documents/Educational%20Materials/Epid/Other/peer_payment-guide_2018.pdf" TargetMode="External"/><Relationship Id="rId9" Type="http://schemas.openxmlformats.org/officeDocument/2006/relationships/hyperlink" Target="https://drns.ac.uk/files/2018/06/Involving-people-with-experience-of-drug-use-and-their-families-in-the-DRNS-v1.0.pdf" TargetMode="External"/><Relationship Id="rId10" Type="http://schemas.openxmlformats.org/officeDocument/2006/relationships/hyperlink" Target="https://www.ncbi.nlm.nih.gov/pmc/articles/PMC4882818/pdf/12889_2016_Article_3136.pdf" TargetMode="External"/><Relationship Id="rId11" Type="http://schemas.openxmlformats.org/officeDocument/2006/relationships/hyperlink" Target="https://bmcpublichealth.biomedcentral.com/articles/10.1186/s12889-018-5765-2" TargetMode="External"/><Relationship Id="rId12" Type="http://schemas.openxmlformats.org/officeDocument/2006/relationships/hyperlink" Target="https://f1000research.com/articles/7-752/v1" TargetMode="External"/><Relationship Id="rId13" Type="http://schemas.openxmlformats.org/officeDocument/2006/relationships/hyperlink" Target="https://substanceabusepolicy.biomedcentral.com/articles/10.1186/s13011-018-0158-1" TargetMode="External"/><Relationship Id="rId14" Type="http://schemas.openxmlformats.org/officeDocument/2006/relationships/hyperlink" Target="https://sites.google.com/nihr.ac.uk/pi-standards/home" TargetMode="External"/><Relationship Id="rId15" Type="http://schemas.openxmlformats.org/officeDocument/2006/relationships/hyperlink" Target="http://www.invo.org.uk/wp-content/uploads/2018/03/Copro_Guidance_Mar18.pdf" TargetMode="External"/><Relationship Id="rId16" Type="http://schemas.openxmlformats.org/officeDocument/2006/relationships/hyperlink" Target="https://www.uvic.ca/research/centres/cisur/assets/docs/spc-presentation-creating-culturally-safe-primary-care.pdf" TargetMode="External"/><Relationship Id="rId17" Type="http://schemas.openxmlformats.org/officeDocument/2006/relationships/hyperlink" Target="https://www.uvic.ca/research/centres/cisur/projects/stigma-primary-care/index.php" TargetMode="External"/><Relationship Id="rId18" Type="http://schemas.openxmlformats.org/officeDocument/2006/relationships/hyperlink" Target="https://openanswers.ca/wp-content/uploads/2017/11/how-to-involve-people-who-use-drugs-20140227posted_7.pdf" TargetMode="External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Parkes</dc:creator>
  <dcterms:created xsi:type="dcterms:W3CDTF">2021-05-18T13:36:27Z</dcterms:created>
  <dcterms:modified xsi:type="dcterms:W3CDTF">2021-05-18T13:36:27Z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2021-05-18T00:00:00Z</vt:filetime>
  </property>
</Properties>
</file>